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821F6" w:rsidR="003C5EF1" w:rsidP="003C5EF1" w:rsidRDefault="00D56471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1792605" cy="1239520"/>
            <wp:effectExtent l="0" t="0" r="0" b="0"/>
            <wp:docPr id="1" name="Picture 1" title="EESCLogo_H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5EF1"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editId="74413A5D" wp14:anchorId="5841ED80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260E65" w:rsidR="003C5EF1" w:rsidP="003C5EF1" w:rsidRDefault="003C5EF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841ED80">
                <v:stroke joinstyle="miter"/>
                <v:path gradientshapeok="t" o:connecttype="rect"/>
              </v:shapetype>
              <v:shape id="Text Box 17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>
                <v:textbox>
                  <w:txbxContent>
                    <w:p w:rsidRPr="00260E65" w:rsidR="003C5EF1" w:rsidP="003C5EF1" w:rsidRDefault="003C5EF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HR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D821F6" w:rsidR="003C5EF1" w:rsidP="003C5EF1" w:rsidRDefault="003C5EF1">
      <w:pPr>
        <w:rPr>
          <w:lang w:val="en-GB"/>
        </w:rPr>
      </w:pPr>
    </w:p>
    <w:p w:rsidRPr="00D821F6" w:rsidR="003C5EF1" w:rsidP="003C5EF1" w:rsidRDefault="003C5EF1">
      <w:pPr>
        <w:jc w:val="right"/>
      </w:pPr>
      <w:r>
        <w:rPr>
          <w:b/>
        </w:rPr>
        <w:t>SOC/665</w:t>
      </w:r>
    </w:p>
    <w:p w:rsidRPr="00D821F6" w:rsidR="003C5EF1" w:rsidP="003C5EF1" w:rsidRDefault="003C5EF1">
      <w:pPr>
        <w:jc w:val="right"/>
      </w:pPr>
      <w:r>
        <w:rPr>
          <w:b/>
        </w:rPr>
        <w:t>Izgradnja europske zdravstvene unije</w:t>
      </w:r>
    </w:p>
    <w:p w:rsidRPr="00D821F6" w:rsidR="003C5EF1" w:rsidP="003C5EF1" w:rsidRDefault="003C5EF1">
      <w:pPr>
        <w:rPr>
          <w:lang w:val="en-GB"/>
        </w:rPr>
      </w:pPr>
    </w:p>
    <w:p w:rsidRPr="00D821F6" w:rsidR="003C5EF1" w:rsidP="003C5EF1" w:rsidRDefault="003C5EF1">
      <w:pPr>
        <w:rPr>
          <w:lang w:val="en-GB"/>
        </w:rPr>
      </w:pPr>
    </w:p>
    <w:p w:rsidRPr="00D821F6" w:rsidR="003C5EF1" w:rsidP="003C5EF1" w:rsidRDefault="008D3D81">
      <w:pPr>
        <w:jc w:val="center"/>
      </w:pPr>
      <w:r>
        <w:rPr>
          <w:b/>
          <w:sz w:val="28"/>
        </w:rPr>
        <w:t>MIŠLJENJE</w:t>
      </w:r>
      <w:r>
        <w:rPr>
          <w:b/>
          <w:sz w:val="28"/>
        </w:rPr>
        <w:br/>
      </w:r>
      <w:r>
        <w:rPr>
          <w:b/>
        </w:rPr>
        <w:br/>
      </w:r>
      <w:r>
        <w:t>Europski gospodarski i socijalni odbor</w:t>
      </w:r>
      <w:r>
        <w:br/>
      </w:r>
      <w:r>
        <w:rPr>
          <w:b/>
        </w:rPr>
        <w:br/>
        <w:t>Komunikacija Komisije Europskom parlamentu, Vijeću, Europskom gospodarskom i socijalnom odboru i Odboru regija</w:t>
      </w:r>
      <w:r>
        <w:rPr>
          <w:b/>
        </w:rPr>
        <w:br/>
        <w:t>Izgradnja europske zdravstvene unije:</w:t>
      </w:r>
      <w:r>
        <w:rPr>
          <w:b/>
        </w:rPr>
        <w:br/>
        <w:t>jačanje otpornosti EU-a na prekogranične prijetnje zdravlju</w:t>
      </w:r>
      <w:r>
        <w:rPr>
          <w:b/>
        </w:rPr>
        <w:br/>
      </w:r>
      <w:r>
        <w:t xml:space="preserve">[COM(2020) 724 </w:t>
      </w:r>
      <w:proofErr w:type="spellStart"/>
      <w:r>
        <w:t>final</w:t>
      </w:r>
      <w:proofErr w:type="spellEnd"/>
      <w:r>
        <w:t>]</w:t>
      </w:r>
    </w:p>
    <w:p w:rsidRPr="00D821F6" w:rsidR="003C5EF1" w:rsidP="003C5EF1" w:rsidRDefault="003C5EF1">
      <w:pPr>
        <w:jc w:val="center"/>
        <w:rPr>
          <w:b/>
          <w:lang w:val="en-GB"/>
        </w:rPr>
      </w:pPr>
    </w:p>
    <w:p w:rsidRPr="00D821F6" w:rsidR="003C5EF1" w:rsidP="003C5EF1" w:rsidRDefault="003C5EF1">
      <w:pPr>
        <w:jc w:val="center"/>
        <w:rPr>
          <w:b/>
        </w:rPr>
      </w:pPr>
      <w:r>
        <w:rPr>
          <w:b/>
        </w:rPr>
        <w:t>Prijedlog uredbe Europskog parlamenta i Vijeća o jačanju uloge Europske agencije za lijekove u pripravnosti za krizne situacije i upravljanju njima u području lijekova i medicinskih proizvoda</w:t>
      </w:r>
    </w:p>
    <w:p w:rsidRPr="00D821F6" w:rsidR="003C5EF1" w:rsidP="003C5EF1" w:rsidRDefault="003C5EF1">
      <w:pPr>
        <w:jc w:val="center"/>
      </w:pPr>
      <w:r>
        <w:t xml:space="preserve">[COM(2020) 725 </w:t>
      </w:r>
      <w:proofErr w:type="spellStart"/>
      <w:r>
        <w:t>final</w:t>
      </w:r>
      <w:proofErr w:type="spellEnd"/>
      <w:r>
        <w:t xml:space="preserve"> – 2020/321(COD)]</w:t>
      </w:r>
    </w:p>
    <w:p w:rsidRPr="00D821F6" w:rsidR="003C5EF1" w:rsidP="003C5EF1" w:rsidRDefault="003C5EF1">
      <w:pPr>
        <w:jc w:val="center"/>
        <w:rPr>
          <w:lang w:val="en-GB"/>
        </w:rPr>
      </w:pPr>
    </w:p>
    <w:p w:rsidRPr="00D821F6" w:rsidR="003C5EF1" w:rsidP="003C5EF1" w:rsidRDefault="003C5EF1">
      <w:pPr>
        <w:jc w:val="center"/>
        <w:rPr>
          <w:b/>
        </w:rPr>
      </w:pPr>
      <w:r>
        <w:rPr>
          <w:b/>
        </w:rPr>
        <w:t>Prijedlog uredbe Europskog parlamenta i Vijeća o izmjeni Uredbe (EZ) br. 851/2004 o osnivanju Europskog centra za sprečavanje i kontrolu bolesti</w:t>
      </w:r>
    </w:p>
    <w:p w:rsidRPr="00D821F6" w:rsidR="003C5EF1" w:rsidP="003C5EF1" w:rsidRDefault="003C5EF1">
      <w:pPr>
        <w:jc w:val="center"/>
      </w:pPr>
      <w:r>
        <w:t xml:space="preserve">[COM(2020) 726 </w:t>
      </w:r>
      <w:proofErr w:type="spellStart"/>
      <w:r>
        <w:t>final</w:t>
      </w:r>
      <w:proofErr w:type="spellEnd"/>
      <w:r>
        <w:t xml:space="preserve"> – 2020/320 (COD)]</w:t>
      </w:r>
    </w:p>
    <w:p w:rsidRPr="00D821F6" w:rsidR="003C5EF1" w:rsidP="003C5EF1" w:rsidRDefault="003C5EF1">
      <w:pPr>
        <w:jc w:val="center"/>
        <w:rPr>
          <w:lang w:val="en-GB"/>
        </w:rPr>
      </w:pPr>
    </w:p>
    <w:p w:rsidRPr="00D821F6" w:rsidR="003C5EF1" w:rsidP="003C5EF1" w:rsidRDefault="003C5EF1">
      <w:pPr>
        <w:jc w:val="center"/>
      </w:pPr>
      <w:r>
        <w:rPr>
          <w:b/>
        </w:rPr>
        <w:t>Prijedlog uredbe Europskog parlamenta i Vijeća o ozbiljnim prekograničnim prijetnjama zdravlju i o stavljanju izvan snage Odluke br. 1082/2013/EU</w:t>
      </w:r>
    </w:p>
    <w:p w:rsidRPr="00D821F6" w:rsidR="003C5EF1" w:rsidP="003C5EF1" w:rsidRDefault="003C5EF1">
      <w:pPr>
        <w:jc w:val="center"/>
      </w:pPr>
      <w:r>
        <w:t xml:space="preserve">[COM(2020) 727 </w:t>
      </w:r>
      <w:proofErr w:type="spellStart"/>
      <w:r>
        <w:t>final</w:t>
      </w:r>
      <w:proofErr w:type="spellEnd"/>
      <w:r>
        <w:t xml:space="preserve"> – 2020/322 (COD)]</w:t>
      </w:r>
    </w:p>
    <w:p w:rsidRPr="00D821F6" w:rsidR="003C5EF1" w:rsidP="003C5EF1" w:rsidRDefault="003C5EF1">
      <w:pPr>
        <w:jc w:val="center"/>
        <w:rPr>
          <w:lang w:val="en-GB"/>
        </w:rPr>
      </w:pPr>
    </w:p>
    <w:p w:rsidRPr="00D821F6" w:rsidR="003C5EF1" w:rsidP="003C5EF1" w:rsidRDefault="003C5EF1">
      <w:pPr>
        <w:jc w:val="center"/>
        <w:rPr>
          <w:b/>
        </w:rPr>
      </w:pPr>
      <w:r>
        <w:t>Izvjestitelj:</w:t>
      </w:r>
      <w:r>
        <w:rPr>
          <w:b/>
        </w:rPr>
        <w:t xml:space="preserve"> </w:t>
      </w:r>
      <w:proofErr w:type="spellStart"/>
      <w:r>
        <w:rPr>
          <w:b/>
        </w:rPr>
        <w:t>Ioannis</w:t>
      </w:r>
      <w:proofErr w:type="spellEnd"/>
      <w:r>
        <w:rPr>
          <w:b/>
        </w:rPr>
        <w:t xml:space="preserve"> VARDAKASTANIS (EL-III)</w:t>
      </w:r>
    </w:p>
    <w:p w:rsidRPr="00D821F6" w:rsidR="003C5EF1" w:rsidP="003C5EF1" w:rsidRDefault="003C5EF1">
      <w:pPr>
        <w:rPr>
          <w:lang w:val="en-GB"/>
        </w:rPr>
      </w:pPr>
    </w:p>
    <w:p w:rsidRPr="00D821F6" w:rsidR="003C5EF1" w:rsidP="003C5EF1" w:rsidRDefault="003C5EF1">
      <w:pPr>
        <w:rPr>
          <w:lang w:val="en-GB"/>
        </w:rPr>
      </w:pPr>
    </w:p>
    <w:p w:rsidRPr="00D821F6" w:rsidR="003C5EF1" w:rsidP="003C5EF1" w:rsidRDefault="003C5EF1">
      <w:pPr>
        <w:rPr>
          <w:lang w:val="en-GB"/>
        </w:rPr>
        <w:sectPr w:rsidRPr="00D821F6" w:rsidR="003C5EF1" w:rsidSect="00B0643E">
          <w:footerReference w:type="default" r:id="rId12"/>
          <w:pgSz w:w="11907" w:h="16839" w:code="9"/>
          <w:pgMar w:top="1417" w:right="1417" w:bottom="1417" w:left="1417" w:header="709" w:footer="709" w:gutter="0"/>
          <w:pgNumType w:start="1"/>
          <w:cols w:space="720"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8"/>
        <w:gridCol w:w="6025"/>
      </w:tblGrid>
      <w:tr w:rsidRPr="00D821F6" w:rsidR="00545BBF">
        <w:tc>
          <w:tcPr>
            <w:tcW w:w="3085" w:type="dxa"/>
          </w:tcPr>
          <w:p w:rsidRPr="00D821F6" w:rsidR="003C5EF1" w:rsidP="001C77BE" w:rsidRDefault="003C5EF1">
            <w:pPr>
              <w:jc w:val="left"/>
            </w:pPr>
            <w:r>
              <w:lastRenderedPageBreak/>
              <w:t>Zahtjev za savjetovanje:</w:t>
            </w:r>
          </w:p>
        </w:tc>
        <w:tc>
          <w:tcPr>
            <w:tcW w:w="6202" w:type="dxa"/>
          </w:tcPr>
          <w:p w:rsidRPr="00D821F6" w:rsidR="003C5EF1" w:rsidP="001C77BE" w:rsidRDefault="003C5EF1">
            <w:pPr>
              <w:jc w:val="left"/>
            </w:pPr>
            <w:r>
              <w:t>Vijeće, 14/12/2020</w:t>
            </w:r>
          </w:p>
          <w:p w:rsidRPr="00D821F6" w:rsidR="003C5EF1" w:rsidP="001C77BE" w:rsidRDefault="003C5EF1">
            <w:pPr>
              <w:jc w:val="left"/>
            </w:pPr>
            <w:r>
              <w:t>Europski parlament, 14/12/2020</w:t>
            </w:r>
          </w:p>
          <w:p w:rsidRPr="00D821F6" w:rsidR="003C5EF1" w:rsidP="00177161" w:rsidRDefault="003C5EF1">
            <w:pPr>
              <w:tabs>
                <w:tab w:val="center" w:pos="2993"/>
                <w:tab w:val="left" w:pos="4572"/>
              </w:tabs>
              <w:jc w:val="left"/>
            </w:pPr>
            <w:r>
              <w:t>Europska komisija, 12/11//2020</w:t>
            </w:r>
          </w:p>
        </w:tc>
      </w:tr>
      <w:tr w:rsidRPr="00D821F6" w:rsidR="00545BBF">
        <w:trPr>
          <w:trHeight w:val="251"/>
        </w:trPr>
        <w:tc>
          <w:tcPr>
            <w:tcW w:w="3085" w:type="dxa"/>
          </w:tcPr>
          <w:p w:rsidRPr="00D821F6" w:rsidR="003C5EF1" w:rsidP="001C77BE" w:rsidRDefault="003C5EF1">
            <w:pPr>
              <w:jc w:val="left"/>
            </w:pPr>
            <w:r>
              <w:t>Pravni temelj:</w:t>
            </w:r>
          </w:p>
        </w:tc>
        <w:tc>
          <w:tcPr>
            <w:tcW w:w="6202" w:type="dxa"/>
          </w:tcPr>
          <w:p w:rsidRPr="00D821F6" w:rsidR="003C5EF1" w:rsidP="00165F80" w:rsidRDefault="00362F83">
            <w:r>
              <w:t>članak 168. stavak 5. i članak 304. Ugovora o funkcioniranju Europske unije</w:t>
            </w:r>
          </w:p>
        </w:tc>
      </w:tr>
      <w:tr w:rsidRPr="00D821F6" w:rsidR="00545BBF">
        <w:trPr>
          <w:trHeight w:val="250"/>
        </w:trPr>
        <w:tc>
          <w:tcPr>
            <w:tcW w:w="3085" w:type="dxa"/>
          </w:tcPr>
          <w:p w:rsidRPr="00D821F6" w:rsidR="003C5EF1" w:rsidP="001C77BE" w:rsidRDefault="003C5EF1">
            <w:pPr>
              <w:jc w:val="left"/>
              <w:rPr>
                <w:lang w:val="en-GB"/>
              </w:rPr>
            </w:pPr>
          </w:p>
        </w:tc>
        <w:tc>
          <w:tcPr>
            <w:tcW w:w="6202" w:type="dxa"/>
          </w:tcPr>
          <w:p w:rsidRPr="00D821F6" w:rsidR="003C5EF1" w:rsidP="001C77BE" w:rsidRDefault="003C5EF1">
            <w:pPr>
              <w:jc w:val="left"/>
              <w:rPr>
                <w:lang w:val="en-GB"/>
              </w:rPr>
            </w:pPr>
          </w:p>
        </w:tc>
      </w:tr>
      <w:tr w:rsidRPr="00D821F6" w:rsidR="00545BBF">
        <w:tc>
          <w:tcPr>
            <w:tcW w:w="3085" w:type="dxa"/>
          </w:tcPr>
          <w:p w:rsidRPr="00D821F6" w:rsidR="003C5EF1" w:rsidP="001C77BE" w:rsidRDefault="003C5EF1">
            <w:pPr>
              <w:jc w:val="left"/>
            </w:pPr>
            <w:r>
              <w:t>Nadležna stručna skupina:</w:t>
            </w:r>
          </w:p>
        </w:tc>
        <w:tc>
          <w:tcPr>
            <w:tcW w:w="6202" w:type="dxa"/>
          </w:tcPr>
          <w:p w:rsidRPr="00D821F6" w:rsidR="003C5EF1" w:rsidRDefault="003C5EF1">
            <w:pPr>
              <w:jc w:val="left"/>
            </w:pPr>
            <w:r>
              <w:t>Stručna skupina za zapošljavanje, socijalna pitanja i građanstvo</w:t>
            </w:r>
          </w:p>
        </w:tc>
      </w:tr>
      <w:tr w:rsidRPr="00D821F6" w:rsidR="00545BBF">
        <w:tc>
          <w:tcPr>
            <w:tcW w:w="3085" w:type="dxa"/>
          </w:tcPr>
          <w:p w:rsidRPr="00D821F6" w:rsidR="003C5EF1" w:rsidP="001C77BE" w:rsidRDefault="003C5EF1">
            <w:pPr>
              <w:jc w:val="left"/>
            </w:pPr>
            <w:r>
              <w:t>Datum usvajanja u Stručnoj skupini:</w:t>
            </w:r>
          </w:p>
        </w:tc>
        <w:tc>
          <w:tcPr>
            <w:tcW w:w="6202" w:type="dxa"/>
          </w:tcPr>
          <w:p w:rsidRPr="00D821F6" w:rsidR="003C5EF1" w:rsidP="00931FCE" w:rsidRDefault="00931FCE">
            <w:pPr>
              <w:jc w:val="left"/>
            </w:pPr>
            <w:r>
              <w:t>16/04/2021</w:t>
            </w:r>
          </w:p>
        </w:tc>
      </w:tr>
      <w:tr w:rsidRPr="00D821F6" w:rsidR="00545BBF">
        <w:tc>
          <w:tcPr>
            <w:tcW w:w="3085" w:type="dxa"/>
          </w:tcPr>
          <w:p w:rsidRPr="00D821F6" w:rsidR="003C5EF1" w:rsidP="001C77BE" w:rsidRDefault="003C5EF1">
            <w:pPr>
              <w:jc w:val="left"/>
            </w:pPr>
            <w:r>
              <w:t>Datum usvajanja na plenarnom zasjedanju:</w:t>
            </w:r>
          </w:p>
        </w:tc>
        <w:tc>
          <w:tcPr>
            <w:tcW w:w="6202" w:type="dxa"/>
          </w:tcPr>
          <w:p w:rsidRPr="00D821F6" w:rsidR="003C5EF1" w:rsidP="00F6668E" w:rsidRDefault="00F6668E">
            <w:pPr>
              <w:jc w:val="left"/>
            </w:pPr>
            <w:r>
              <w:t>27/04/2021</w:t>
            </w:r>
          </w:p>
        </w:tc>
      </w:tr>
      <w:tr w:rsidRPr="00D821F6" w:rsidR="00545BBF">
        <w:tc>
          <w:tcPr>
            <w:tcW w:w="3085" w:type="dxa"/>
          </w:tcPr>
          <w:p w:rsidRPr="00D821F6" w:rsidR="003C5EF1" w:rsidP="001C77BE" w:rsidRDefault="003C5EF1">
            <w:pPr>
              <w:jc w:val="left"/>
            </w:pPr>
            <w:r>
              <w:t>Plenarno zasjedanje br.:</w:t>
            </w:r>
          </w:p>
        </w:tc>
        <w:tc>
          <w:tcPr>
            <w:tcW w:w="6202" w:type="dxa"/>
          </w:tcPr>
          <w:p w:rsidRPr="00D821F6" w:rsidR="003C5EF1" w:rsidP="001C77BE" w:rsidRDefault="00F6668E">
            <w:pPr>
              <w:jc w:val="left"/>
            </w:pPr>
            <w:r>
              <w:t>560</w:t>
            </w:r>
          </w:p>
        </w:tc>
      </w:tr>
      <w:tr w:rsidRPr="00D821F6" w:rsidR="00545BBF">
        <w:tc>
          <w:tcPr>
            <w:tcW w:w="3085" w:type="dxa"/>
          </w:tcPr>
          <w:p w:rsidRPr="00D821F6" w:rsidR="003C5EF1" w:rsidP="001C77BE" w:rsidRDefault="003C5EF1">
            <w:pPr>
              <w:jc w:val="left"/>
            </w:pPr>
            <w:r>
              <w:t>Rezultat glasovanja</w:t>
            </w:r>
            <w:r>
              <w:br/>
              <w:t>(za/protiv/suzdržani):</w:t>
            </w:r>
          </w:p>
        </w:tc>
        <w:tc>
          <w:tcPr>
            <w:tcW w:w="6202" w:type="dxa"/>
            <w:vAlign w:val="bottom"/>
          </w:tcPr>
          <w:p w:rsidRPr="00D821F6" w:rsidR="003C5EF1" w:rsidP="00F6668E" w:rsidRDefault="00F6668E">
            <w:pPr>
              <w:jc w:val="left"/>
            </w:pPr>
            <w:r>
              <w:t>231/3/7</w:t>
            </w:r>
          </w:p>
        </w:tc>
      </w:tr>
    </w:tbl>
    <w:p w:rsidRPr="00D821F6" w:rsidR="003C5EF1" w:rsidP="003C5EF1" w:rsidRDefault="003C5EF1">
      <w:pPr>
        <w:rPr>
          <w:lang w:val="en-GB"/>
        </w:rPr>
      </w:pPr>
    </w:p>
    <w:p w:rsidRPr="00D821F6" w:rsidR="003C5EF1" w:rsidP="003C5EF1" w:rsidRDefault="003C5EF1">
      <w:r>
        <w:br w:type="page"/>
      </w:r>
    </w:p>
    <w:p w:rsidRPr="00D821F6" w:rsidR="003C5EF1" w:rsidP="003C5EF1" w:rsidRDefault="003C5EF1">
      <w:pPr>
        <w:pStyle w:val="Heading1"/>
        <w:keepNext/>
      </w:pPr>
      <w:r>
        <w:rPr>
          <w:b/>
        </w:rPr>
        <w:lastRenderedPageBreak/>
        <w:t>Zaključci i preporuke</w:t>
      </w:r>
    </w:p>
    <w:p w:rsidRPr="00D821F6" w:rsidR="003C5EF1" w:rsidP="003C5EF1" w:rsidRDefault="003C5EF1">
      <w:pPr>
        <w:keepNext/>
        <w:rPr>
          <w:lang w:val="en-GB"/>
        </w:rPr>
      </w:pPr>
    </w:p>
    <w:p w:rsidRPr="00D821F6" w:rsidR="008D3D81" w:rsidP="000E107A" w:rsidRDefault="008D3D81">
      <w:pPr>
        <w:pStyle w:val="Heading2"/>
      </w:pPr>
      <w:bookmarkStart w:name="_Hlk64469534" w:id="0"/>
      <w:r>
        <w:t>Europska unija (EU) i države članice ovim paketom za zdravstvenu uniju EU-a moraju ispuniti želju stanovnika EU-a da preuzmu aktivniju ulogu u zaštiti njihovog zdravlja i promicanju prava na zdravlje. Prema nedavnom istraživanju EU-a 66 % građana EU-a željelo bi da EU dobije veću ulogu u pitanjima povezanima sa zdravljem. Od ukupnog broja ispitanika 54 % ih smatra da bi javno zdravlje trebalo biti prioritetno područje kad je riječ o potrošnji sredstava iz proračuna EU-a</w:t>
      </w:r>
      <w:r w:rsidRPr="00D821F6">
        <w:rPr>
          <w:sz w:val="24"/>
          <w:szCs w:val="24"/>
          <w:u w:val="single"/>
          <w:vertAlign w:val="superscript"/>
          <w:lang w:val="en-GB"/>
        </w:rPr>
        <w:footnoteReference w:id="1"/>
      </w:r>
      <w:r>
        <w:t xml:space="preserve">. Potrebno je konkretno poboljšati sposobnost EU-a da učinkovito spriječi, uoči, pripremi se za prekogranične prijetnje zdravlju i njima upravlja. Nakon što prođe dovoljno vremena za sveobuhvatnu evaluaciju ove </w:t>
      </w:r>
      <w:proofErr w:type="spellStart"/>
      <w:r>
        <w:t>pandemije</w:t>
      </w:r>
      <w:proofErr w:type="spellEnd"/>
      <w:r>
        <w:t xml:space="preserve"> i načina na koji su EU i države članice odgovorile na nju, potrebno je održati raspravu i provesti potencijalnu reviziju načela supsidijarnosti, podijeljene nadležnosti i odredbi o prekograničnim prijetnjama zdravlju i pripremljenosti u Ugovorima EU-a. U međuvremenu treba nastaviti s ambicioznim djelovanjem u postojećem okviru Ugovora.</w:t>
      </w:r>
    </w:p>
    <w:p w:rsidRPr="00D821F6" w:rsidR="008D3D81" w:rsidP="00E03F9A" w:rsidRDefault="008D3D81">
      <w:pPr>
        <w:rPr>
          <w:lang w:val="en-GB"/>
        </w:rPr>
      </w:pPr>
    </w:p>
    <w:p w:rsidRPr="00D821F6" w:rsidR="008D3D81" w:rsidP="008D3D81" w:rsidRDefault="008D3D81">
      <w:pPr>
        <w:pStyle w:val="Heading2"/>
      </w:pPr>
      <w:r>
        <w:t xml:space="preserve">Stanovnici Europe tijekom </w:t>
      </w:r>
      <w:proofErr w:type="spellStart"/>
      <w:r>
        <w:t>pandemije</w:t>
      </w:r>
      <w:proofErr w:type="spellEnd"/>
      <w:r>
        <w:t xml:space="preserve"> uočili su i osjetili u kojoj im mjeri EU nije bio u stanju zajamčiti sigurnost zbog svoje rascjepkane strukture zdravstvene skrbi i strategije prevencije, kao i desetljeća štednje i nedovoljnih ulaganja u zdravstvene usluge i usluge socijalne skrbi. To je dovelo do gubitka života i povećalo stopu nejednakosti i siromaštva. Na vidjelo je izašlo i to da mnogi i dalje nisu zaštićeni od diskriminacije u EU-u ili nemaju pristup informacijama o javnom zdravlju ni zdravstvenoj skrbi. EGSO kontinuirano poziva na uzlaznu konvergenciju zdravstvenih i socijalnih sustava te općih zajedničkih načela EU-a.</w:t>
      </w:r>
      <w:r w:rsidRPr="00D821F6" w:rsidR="000E107A">
        <w:rPr>
          <w:sz w:val="24"/>
          <w:szCs w:val="24"/>
          <w:vertAlign w:val="superscript"/>
          <w:lang w:val="en-GB"/>
        </w:rPr>
        <w:footnoteReference w:id="2"/>
      </w:r>
      <w:r>
        <w:t xml:space="preserve"> Mjere zdravstvene zaštite uvijek moraju biti u skladu sa svim temeljnim pravima i trebale bi se temeljiti na solidarnim zdravstvenim sustavima. U okviru europskog semestra trebalo bi provjeravati uspješnost zdravstvenih sustava država članica i njihovih sustava upravljanja krizama, kao i uvjeta u kojima oni funkcioniraju.</w:t>
      </w:r>
    </w:p>
    <w:p w:rsidRPr="00D821F6" w:rsidR="000E107A" w:rsidP="00D11000" w:rsidRDefault="000E107A">
      <w:pPr>
        <w:rPr>
          <w:lang w:val="en-GB"/>
        </w:rPr>
      </w:pPr>
    </w:p>
    <w:p w:rsidRPr="00D821F6" w:rsidR="000E107A" w:rsidP="000E107A" w:rsidRDefault="000E107A">
      <w:pPr>
        <w:pStyle w:val="Heading2"/>
      </w:pPr>
      <w:proofErr w:type="spellStart"/>
      <w:r>
        <w:t>Pandemija</w:t>
      </w:r>
      <w:proofErr w:type="spellEnd"/>
      <w:r>
        <w:t xml:space="preserve"> bolesti COVID-19 pokazala je koliko su zdravstvene usluge i usluge skrbi ključne i da je zdravlje javno dobro. Stoga bi EU i države članice svima trebali osigurati jednak pristup kvalitetnim, dobro opremljenim zdravstvenim i socijalnim uslugama s odgovarajućim osobljem.</w:t>
      </w:r>
    </w:p>
    <w:p w:rsidRPr="00D821F6" w:rsidR="008D3D81" w:rsidP="00E03F9A" w:rsidRDefault="008D3D81">
      <w:pPr>
        <w:rPr>
          <w:lang w:val="en-GB"/>
        </w:rPr>
      </w:pPr>
    </w:p>
    <w:p w:rsidRPr="00D821F6" w:rsidR="008D3D81" w:rsidP="00421697" w:rsidRDefault="008D3D81">
      <w:pPr>
        <w:pStyle w:val="Heading2"/>
      </w:pPr>
      <w:r>
        <w:t xml:space="preserve">Tijekom </w:t>
      </w:r>
      <w:proofErr w:type="spellStart"/>
      <w:r>
        <w:t>pandemije</w:t>
      </w:r>
      <w:proofErr w:type="spellEnd"/>
      <w:r>
        <w:t xml:space="preserve"> na prvim su linijama bili zdravstveni i socijalni radnici, posrednici u zdravstvu, akteri civilnog društva i pružatelji osnovnih usluga (hrana, promet), koji su u najtežim trenucima pokazali izniman stupanj solidarnosti. Posebnu pozornost treba posvetiti zdravstvenim radnicima i poboljšanju radnih uvjeta, uključujući plaća, zapošljavanja i zadržavanja osoblja, kao i njihovog zdravlja i sigurnosti. Zbog pritiska uzrokovanog </w:t>
      </w:r>
      <w:proofErr w:type="spellStart"/>
      <w:r>
        <w:t>pandemijom</w:t>
      </w:r>
      <w:proofErr w:type="spellEnd"/>
      <w:r>
        <w:t xml:space="preserve"> mnogi razmišljaju o napuštanju profesije, o čemu u ovom paketu treba voditi računa, baš kao i o ulozi koju svi prethodno spomenuti akteri mogu imati u području zdravlja. Isto tako, trebalo bi se temeljitije savjetovati i s lokalnim vlastima, pružateljima usluga i zdravstvenim djelatnicima. Boljom koordinacijom između EU-a, država članica, regionalne i lokalne razine te civilnog društva osigurat će se učinkovitija pomoć ljudima u EU-u.</w:t>
      </w:r>
    </w:p>
    <w:p w:rsidRPr="00D821F6" w:rsidR="008D3D81" w:rsidP="00E03F9A" w:rsidRDefault="008D3D81">
      <w:pPr>
        <w:rPr>
          <w:lang w:val="en-GB"/>
        </w:rPr>
      </w:pPr>
    </w:p>
    <w:p w:rsidRPr="00D821F6" w:rsidR="008D3D81" w:rsidP="008D3D81" w:rsidRDefault="008D3D81">
      <w:pPr>
        <w:pStyle w:val="Heading2"/>
      </w:pPr>
      <w:r>
        <w:t xml:space="preserve">EGSO pohvaljuje EU zbog solidarnosti koju je pokazao u strategiji cijepljenja, ali ukazuje na ozbiljna kašnjenja u cijepljenju građana. EGSO od Europske komisije traži jamstvo da će pristup </w:t>
      </w:r>
      <w:r>
        <w:lastRenderedPageBreak/>
        <w:t>cijepljenju ostati javno dobro, besplatno za sve građane, kako je Komisija prvotno i izjavila. Pravo intelektualnog vlasništva i zakonodavstvo EU-a u pogledu podataka i isključivog prava plasiranja na tržište ne bi smjeli ograničiti dostupnost budućih cjepiva, a korisnici financijskih sredstava EU-a trebali bi biti zakonski obvezni podijeliti spoznaje o zdravstvenim tehnologijama povezanima s COVID-om 19.</w:t>
      </w:r>
    </w:p>
    <w:p w:rsidRPr="00D821F6" w:rsidR="00421697" w:rsidP="00D11000" w:rsidRDefault="00421697">
      <w:pPr>
        <w:rPr>
          <w:lang w:val="en-GB"/>
        </w:rPr>
      </w:pPr>
    </w:p>
    <w:p w:rsidRPr="00D821F6" w:rsidR="00421697" w:rsidP="00421697" w:rsidRDefault="00421697">
      <w:pPr>
        <w:pStyle w:val="Heading2"/>
      </w:pPr>
      <w:proofErr w:type="spellStart"/>
      <w:r>
        <w:t>Pandemija</w:t>
      </w:r>
      <w:proofErr w:type="spellEnd"/>
      <w:r>
        <w:t xml:space="preserve"> je na vidjelo iznijela opasnu međuovisnost zaraznih i nezaraznih bolesti. Velika većina smrtnih slučajeva uzrokovanih bolešću COVID-19 povezana je s postojećim otkrivenim i neotkrivenim zdravstvenim problemima. Također je uočeno da je </w:t>
      </w:r>
      <w:proofErr w:type="spellStart"/>
      <w:r>
        <w:t>pandemija</w:t>
      </w:r>
      <w:proofErr w:type="spellEnd"/>
      <w:r>
        <w:t xml:space="preserve"> imala negativne posljedice po pacijente s kroničnim oboljenjima, kojima je bio ograničen pristup liječenju. Stoga bi se u okviru mehanizma za odgovor na krizu i europske zdravstvene unije trebalo usmjeriti i na nezarazne bolesti, a u velikoj mjeri i na krizu mentalnog zdravlja koja je bila prisutna i prije </w:t>
      </w:r>
      <w:proofErr w:type="spellStart"/>
      <w:r>
        <w:t>pandemije</w:t>
      </w:r>
      <w:proofErr w:type="spellEnd"/>
      <w:r>
        <w:t>, ali je sada u naglom porastu zbog pritiska kojem je izložen velik broj ljudi.</w:t>
      </w:r>
    </w:p>
    <w:p w:rsidRPr="00D821F6" w:rsidR="008D3D81" w:rsidP="00E03F9A" w:rsidRDefault="008D3D81">
      <w:pPr>
        <w:rPr>
          <w:lang w:val="en-GB"/>
        </w:rPr>
      </w:pPr>
    </w:p>
    <w:p w:rsidRPr="00D821F6" w:rsidR="008D3D81" w:rsidP="008D3D81" w:rsidRDefault="008D3D81">
      <w:pPr>
        <w:pStyle w:val="Heading2"/>
      </w:pPr>
      <w:r>
        <w:t>Kad je riječ o Uredbi EU-a o ozbiljnim prekograničnim prijetnjama zdravlju, EGSO naglašava da je potrebno razvijati upotrebljive lijekove pristupačne cijelom stanovništvu i stvarati zalihe takvih lijekova, odmah započeti sa zaštitom visokorizičnih skupina, a posebno osoba u zatvorenom okruženju i ustanovama, bolje raščlanjivati prikupljene podatke kako bi se dobio jasan uvid u to koje su skupine ljudi najugroženije, a medicinske inovacije i odgovore učiniti dostupne svima, neovisno o dohotku, državi članici ili regiji boravišta.</w:t>
      </w:r>
    </w:p>
    <w:p w:rsidRPr="00D821F6" w:rsidR="008D3D81" w:rsidP="00E03F9A" w:rsidRDefault="008D3D81">
      <w:pPr>
        <w:rPr>
          <w:lang w:val="en-GB"/>
        </w:rPr>
      </w:pPr>
    </w:p>
    <w:p w:rsidRPr="00D821F6" w:rsidR="008D3D81" w:rsidP="008D3D81" w:rsidRDefault="008D3D81">
      <w:pPr>
        <w:pStyle w:val="Heading2"/>
      </w:pPr>
      <w:r>
        <w:t xml:space="preserve">S obzirom na novi mandat Europskog centra za sprečavanje i kontrolu bolesti (ECDC) EGSO ističe kako je važno da smanjenje zdravstvenih nejednakosti u EU-u postane glavna aktivnost Centra, da se u njegove aktivnosti uključe i nezarazne bolesti, da Centar bude potpuno spreman za prikupljanje krajnje raščlanjenih i </w:t>
      </w:r>
      <w:proofErr w:type="spellStart"/>
      <w:r>
        <w:t>anonimiziranih</w:t>
      </w:r>
      <w:proofErr w:type="spellEnd"/>
      <w:r>
        <w:t xml:space="preserve"> podataka i izradu preporuka o društvenim i komercijalnim odrednicama zdravlja</w:t>
      </w:r>
      <w:r w:rsidRPr="00D821F6" w:rsidR="00421697">
        <w:rPr>
          <w:rStyle w:val="FootnoteReference"/>
          <w:lang w:val="en-GB"/>
        </w:rPr>
        <w:footnoteReference w:id="3"/>
      </w:r>
      <w:r>
        <w:t xml:space="preserve"> i da dobije ovlasti za praćenje ulaganja i izdavanje preporuka za financiranje zdravstvenog nadzora, procjenu rizika, pripravnost i odgovor, kako na razini EU-a, tako i na nacionalnoj razini.</w:t>
      </w:r>
    </w:p>
    <w:p w:rsidRPr="00D821F6" w:rsidR="008D3D81" w:rsidP="00E03F9A" w:rsidRDefault="008D3D81">
      <w:pPr>
        <w:rPr>
          <w:lang w:val="en-GB"/>
        </w:rPr>
      </w:pPr>
    </w:p>
    <w:p w:rsidRPr="00D821F6" w:rsidR="008D3D81" w:rsidP="008D3D81" w:rsidRDefault="008D3D81">
      <w:pPr>
        <w:pStyle w:val="Heading2"/>
      </w:pPr>
      <w:r>
        <w:t>U pogledu jačanja uloge Europske agencije za lijekove (EMA), EGSO poziva na to da: upravljačke skupine za lijekove i medicinske proizvode uključe civilno društvo i socijalne partnere i smisleno se s njima savjetuju te da nabava lijekova i medicinskih proizvoda diljem EU-a ne bude samo usklađena i dostatna, nego da EMA isto tako surađuje sa svim zdravstvenim dionicima na uspostavi europskog modela za pravedno, odgovorno i transparentno utvrđivanje cijena lijekova.</w:t>
      </w:r>
    </w:p>
    <w:p w:rsidRPr="00D821F6" w:rsidR="008D3D81" w:rsidP="00E03F9A" w:rsidRDefault="008D3D81">
      <w:pPr>
        <w:rPr>
          <w:lang w:val="en-GB"/>
        </w:rPr>
      </w:pPr>
    </w:p>
    <w:p w:rsidRPr="00D821F6" w:rsidR="008D3D81" w:rsidP="008D3D81" w:rsidRDefault="008D3D81">
      <w:pPr>
        <w:pStyle w:val="Heading2"/>
      </w:pPr>
      <w:r>
        <w:t>Novi zdravstveni paket EU-a trebalo bi kombinirati s provedbom europskog stupa socijalnih prava, osobito njegovih načela 12., 16., 17. i 18., te Akcijskog plana o europskom stupu socijalnih prava u kojemu se, među ostalim, predlaže uspostava europskog prostora za zdravstvene podatke. To bi također trebao biti dio ostvarenja trećeg cilja održivog razvoja.</w:t>
      </w:r>
    </w:p>
    <w:p w:rsidRPr="00D821F6" w:rsidR="008D3D81" w:rsidP="00E03F9A" w:rsidRDefault="008D3D81">
      <w:pPr>
        <w:rPr>
          <w:lang w:val="en-GB"/>
        </w:rPr>
      </w:pPr>
    </w:p>
    <w:p w:rsidRPr="00D821F6" w:rsidR="008D3D81" w:rsidP="008D3D81" w:rsidRDefault="008D3D81">
      <w:pPr>
        <w:pStyle w:val="Heading2"/>
      </w:pPr>
      <w:r>
        <w:t xml:space="preserve">Potrebno je riješiti pitanje preklapanja ciljeva raznih uredbi i jasno definirati ovlasti raznih agencija kako bi se povećala učinkovitost i izbjegle zabune u pogledu toga tko je odgovoran za </w:t>
      </w:r>
      <w:r>
        <w:lastRenderedPageBreak/>
        <w:t>koju vrstu djelovanja. Nadalje, trebalo bi poduzeti daljnje korake u vezi s formalnim komentarima koje je nedavno iznio Europski nadzornik za zaštitu podataka (EDPS) o predloženom paketu mjera europske zdravstvene unije.</w:t>
      </w:r>
    </w:p>
    <w:p w:rsidRPr="00D821F6" w:rsidR="008D3D81" w:rsidP="00E03F9A" w:rsidRDefault="008D3D81">
      <w:pPr>
        <w:rPr>
          <w:lang w:val="en-GB"/>
        </w:rPr>
      </w:pPr>
    </w:p>
    <w:p w:rsidRPr="00D821F6" w:rsidR="003C5EF1" w:rsidP="00421697" w:rsidRDefault="008D3D81">
      <w:pPr>
        <w:pStyle w:val="Heading2"/>
      </w:pPr>
      <w:r>
        <w:t xml:space="preserve">EGSO smatra da je za određene elemente tog paketa uredbi možda prerano jer smo još uvijek usred </w:t>
      </w:r>
      <w:proofErr w:type="spellStart"/>
      <w:r>
        <w:t>pandemije</w:t>
      </w:r>
      <w:proofErr w:type="spellEnd"/>
      <w:r>
        <w:t xml:space="preserve"> COVID-a 19 i još uvijek ne znamo sve njezine posljedice. Istodobno se slažemo s time da u određenim aspektima koordinacije zdravstva u EU-u treba hitno djelovati. Pozivamo Komisiju da do lipnja 2021. predstavi izvješće o dosad stečenom iskustvu tijekom </w:t>
      </w:r>
      <w:proofErr w:type="spellStart"/>
      <w:r>
        <w:t>pandemije</w:t>
      </w:r>
      <w:proofErr w:type="spellEnd"/>
      <w:r>
        <w:t>.</w:t>
      </w:r>
      <w:bookmarkEnd w:id="0"/>
    </w:p>
    <w:p w:rsidRPr="00D821F6" w:rsidR="00011D33" w:rsidP="0015678B" w:rsidRDefault="00011D33">
      <w:pPr>
        <w:rPr>
          <w:lang w:val="en-GB"/>
        </w:rPr>
      </w:pPr>
    </w:p>
    <w:p w:rsidRPr="00D821F6" w:rsidR="00011D33" w:rsidP="0015678B" w:rsidRDefault="00011D33">
      <w:pPr>
        <w:pStyle w:val="Heading1"/>
        <w:keepNext/>
      </w:pPr>
      <w:r>
        <w:rPr>
          <w:b/>
        </w:rPr>
        <w:t>Opće napomene</w:t>
      </w:r>
    </w:p>
    <w:p w:rsidRPr="00D821F6" w:rsidR="00011D33" w:rsidP="0015678B" w:rsidRDefault="00011D33">
      <w:pPr>
        <w:keepNext/>
        <w:rPr>
          <w:lang w:val="en-GB"/>
        </w:rPr>
      </w:pPr>
    </w:p>
    <w:p w:rsidRPr="00D821F6" w:rsidR="00011D33" w:rsidP="00421697" w:rsidRDefault="00286F75">
      <w:pPr>
        <w:pStyle w:val="Heading2"/>
      </w:pPr>
      <w:r>
        <w:t xml:space="preserve">EGSO pozdravlja prijedlog paketa Komisije za izgradnju snažne europske zdravstvene unije. Prijedlog paketa uključuje: a) komunikaciju o </w:t>
      </w:r>
      <w:r>
        <w:rPr>
          <w:i/>
        </w:rPr>
        <w:t>Izgradnji europske zdravstvene unije</w:t>
      </w:r>
      <w:r>
        <w:t>, kojom se jača otpornost EU-a na prekogranične prijetnje zdravlju, b) usvajanje nove Uredbe o ozbiljnim prekograničnim prijetnjama za jačanje pripravnosti, pojačavanje nadzora i poboljšavanje izvješćivanja o podacima, c) poboljšanje kapaciteta Europskog centra za sprečavanje i kontrolu bolesti (u daljnjem tekstu: „Centar”) i Europske agencije za lijekove radi bolje zaštite osoba koje žive u EU-u i svladavanja prekograničnih prijetnji zdravlju, d) uspostavu tijela EU-a za pripravnost i odgovor na zdravstvene krize (HERA) radi učinkovite potpore odgovoru na prekogranične prijetnje zdravlju na razini EU-a i e) uspostavu nove Izvršne agencije za zdravlje i digitalno gospodarstvo (</w:t>
      </w:r>
      <w:proofErr w:type="spellStart"/>
      <w:r>
        <w:t>HaDEA</w:t>
      </w:r>
      <w:proofErr w:type="spellEnd"/>
      <w:r>
        <w:t>) čija će zadaća biti provedba godišnjih programa rada u okviru inicijative „EU za zdravlje” i upravljanje tim programima.</w:t>
      </w:r>
    </w:p>
    <w:p w:rsidRPr="00D821F6" w:rsidR="00286F75" w:rsidP="00286F75" w:rsidRDefault="00286F75">
      <w:pPr>
        <w:rPr>
          <w:lang w:val="en-GB"/>
        </w:rPr>
      </w:pPr>
    </w:p>
    <w:p w:rsidRPr="00D821F6" w:rsidR="00243E09" w:rsidP="00E03F9A" w:rsidRDefault="00243E09">
      <w:pPr>
        <w:pStyle w:val="Heading2"/>
      </w:pPr>
      <w:r>
        <w:t>EGSO poziva EU i države članice da odgovore na zahtjev europskih građana da zdravlje postane prioritet. Kako je u svojoj komunikaciji istaknula Komisija „europski građani sve jasnije daju do znanja da od EU-a očekuju da preuzme aktivniju ulogu u zaštiti njihova zdravlja, posebno kada je riječ o zaštiti od prekograničnih prijetnji zdravlju”.</w:t>
      </w:r>
    </w:p>
    <w:p w:rsidRPr="00D821F6" w:rsidR="00243E09" w:rsidP="00286F75" w:rsidRDefault="00243E09">
      <w:pPr>
        <w:rPr>
          <w:lang w:val="en-GB"/>
        </w:rPr>
      </w:pPr>
    </w:p>
    <w:p w:rsidRPr="00D821F6" w:rsidR="00286F75" w:rsidP="00243E09" w:rsidRDefault="00286F75">
      <w:pPr>
        <w:pStyle w:val="Heading2"/>
      </w:pPr>
      <w:r>
        <w:t xml:space="preserve">Prijedlog paketa Komisije polazišna je točka za ostvarenje prava na kvalitetno zdravlje i jačanje </w:t>
      </w:r>
      <w:proofErr w:type="spellStart"/>
      <w:r>
        <w:t>uključivog</w:t>
      </w:r>
      <w:proofErr w:type="spellEnd"/>
      <w:r>
        <w:t xml:space="preserve"> zdravstvenog sustava i sustava zdravstvene skrbi za sve ljude u EU-u, njegovim susjednim zemljama i zemljama pristupnicama. Njime se jača i platforma za doprinos EU-a javnom zdravlju na svjetskoj razini. Osim toga, socijalna zaštita u području zdravlja mora biti na prvom mjestu u međunarodnim partnerstvima Komisije.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10038E" w:rsidRDefault="00286F75">
      <w:pPr>
        <w:pStyle w:val="Heading2"/>
      </w:pPr>
      <w:r>
        <w:t xml:space="preserve">Iako je paket za europsku zdravstvenu uniju korak u pravom smjeru, on se ne bi trebao svesti samo na koordinaciju. Nove mjere trebalo bi eventualno kombinirati s revizijom Ugovorâ EU-a, osobito članka 168. stavka 1. drugog podstavka UFEU-a, kako bi se proširile ovlasti EU-a u pogledu izvanrednih stanja u području zdravlja i prekograničnih prijetnji zdravlju, a zaštita zdravlja definirala kao javno dobro. U članku 35. Povelje Europske unije o temeljnim pravima navodi se sljedeće: „Svatko ima pravo na pristup preventivnoj zdravstvenoj zaštiti i pravo na liječenje pod uvjetima utvrđenima nacionalnim zakonodavstvima i praksom. Pri utvrđivanju i provedbi svih politika i aktivnosti Unije osigurava se visok stupanj zaštite zdravlja ljudi”. Stoga je potrebno osigurati da države članice na odgovarajući način ulažu u javno zdravstvo i socijalnu skrb. Trebalo bi uzeti u obzir i odgovarajuću ravnotežu između demokratski odobrenih nacionalnih zdravstvenih sustava i sustava skrbi i zajedničkih potreba na razini Europe. Svi relevantni znanstveni izvori trebali bi doprinijeti odgovornom donošenju političkih odluka, a </w:t>
      </w:r>
      <w:r>
        <w:lastRenderedPageBreak/>
        <w:t>trebalo bi provesti i obveznu procjenu učinka svih političkih inicijativa EU-a na zdravlje. Naposljetku, mjere zdravstvene zaštite moraju biti u skladu sa svim temeljnim pravima. Ograničenja tih prava trebala bi biti proporcionalna, pod nadzorom sudova i usklađena s načelima demokracije i vladavine prava.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286F75" w:rsidRDefault="00286F75">
      <w:pPr>
        <w:pStyle w:val="Heading2"/>
      </w:pPr>
      <w:r>
        <w:t>EGSO je već usvojio mišljenja u području zdravlja</w:t>
      </w:r>
      <w:r w:rsidRPr="00D821F6" w:rsidR="00A21FC6">
        <w:rPr>
          <w:rStyle w:val="FootnoteReference"/>
          <w:lang w:val="en-GB"/>
        </w:rPr>
        <w:footnoteReference w:id="4"/>
      </w:r>
      <w:r>
        <w:t>. U lipnju 2020. plenarna skupština EGSO-a usvojila je i Rezoluciju o prijedlozima EGSO-a za obnovu i oporavak nakon krize uzrokovane COVID-om 19</w:t>
      </w:r>
      <w:r w:rsidRPr="00D821F6" w:rsidR="00125E49">
        <w:rPr>
          <w:rStyle w:val="FootnoteReference"/>
          <w:lang w:val="en-GB"/>
        </w:rPr>
        <w:footnoteReference w:id="5"/>
      </w:r>
      <w:r>
        <w:t>.</w:t>
      </w:r>
    </w:p>
    <w:p w:rsidRPr="00D821F6" w:rsidR="00011D33" w:rsidP="0015678B" w:rsidRDefault="00011D33">
      <w:pPr>
        <w:rPr>
          <w:lang w:val="en-GB"/>
        </w:rPr>
      </w:pPr>
    </w:p>
    <w:p w:rsidRPr="00D821F6" w:rsidR="00011D33" w:rsidP="0010038E" w:rsidRDefault="00286F75">
      <w:pPr>
        <w:pStyle w:val="Heading2"/>
      </w:pPr>
      <w:r>
        <w:t>Rad na poboljšanju sposobnosti EU-a da učinkovito sprečava prekogranične prijetnje zdravlju, da bude spreman za njih i upravlja njima na holistički način trebao bi se kombinirati s provedbom europskog stupa socijalnih prava, osobito načela 12., 16., 17. i 18. i Akcijskim planom o europskom stupu socijalnih prava u kojemu se, među ostalim, predlaže uspostava europskog prostora za zdravstvene podatke. Taj bi prostor trebalo regulirati kao javno dobro. Ta bi inicijativa također trebala biti dio ostvarenja ciljeva održivog razvoja i povezana s reformama koje se financiraju iz Mehanizma za oporavak i otpornost, čime bi se otvorio put za postizanje napretka u pristupačnom e-zdravstvu i telemedicini. EGSO sa zanimanjem iščekuje pregled pokazatelja Mehanizma za oporavak i otpornost, koji će pokazati ulaganja poduzeta putem Mehanizma za oporavak i otpornost u zdravstvenom sektoru.</w:t>
      </w:r>
    </w:p>
    <w:p w:rsidRPr="00D821F6" w:rsidR="00C94F6B" w:rsidP="00E03F9A" w:rsidRDefault="00C94F6B">
      <w:pPr>
        <w:rPr>
          <w:lang w:val="en-GB"/>
        </w:rPr>
      </w:pPr>
    </w:p>
    <w:p w:rsidRPr="00D821F6" w:rsidR="00C94F6B" w:rsidP="00C94F6B" w:rsidRDefault="00C94F6B">
      <w:pPr>
        <w:pStyle w:val="Heading2"/>
      </w:pPr>
      <w:r>
        <w:t>Unatoč programima europske suradnje među prekograničnim regijama i uz više od 20 godina ulaganja iz fondova EU-a za promicanje zdravstvene mobilnosti u tim područjima, i dalje nismo ostvarili integriraniji model prekogranične skrbi. Da bi prekogranična područja postala pokretači solidarnosti i suradnje u području zdravlja potrebni su svjež poticaj i dugoročna vizija. U državama članicama koje dijele kopnenu granicu, „planiranje sprečavanja, pripravnosti i odgovora” trebalo bi podrazumijevati poznavanje javnozdravstvenih struktura i osoblja susjedne države i uključivati provedbu zajedničkih prekograničnih vježbi.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286F75" w:rsidRDefault="00286F75">
      <w:pPr>
        <w:pStyle w:val="Heading2"/>
      </w:pPr>
      <w:proofErr w:type="spellStart"/>
      <w:r>
        <w:t>Pandemija</w:t>
      </w:r>
      <w:proofErr w:type="spellEnd"/>
      <w:r>
        <w:t xml:space="preserve"> je drastično povećala stope siromaštva i pogoršala postojeće nejednakosti, osobito u državama članicama koje je prethodnog desetljeća teško pogodila gospodarska kriza. Zdravstvena kriza snažno je pogodila gospodarstvo, tržište rada i socijalnu koheziju. Primjetne posljedice na tržištu rada su porast nezaposlenosti, obustava zapošljavanja, prestanak otvaranja novih radnih mjesta i skraćivanje radnog vremena. Podaci </w:t>
      </w:r>
      <w:proofErr w:type="spellStart"/>
      <w:r>
        <w:t>Eurostata</w:t>
      </w:r>
      <w:proofErr w:type="spellEnd"/>
      <w:r>
        <w:t xml:space="preserve"> jasno pokazuju da je </w:t>
      </w:r>
      <w:proofErr w:type="spellStart"/>
      <w:r>
        <w:t>pandemija</w:t>
      </w:r>
      <w:proofErr w:type="spellEnd"/>
      <w:r>
        <w:t xml:space="preserve"> utjecala na stope nezaposlenosti u EU-u, pri čemu će se narednih godina stanje vjerojatno nastaviti pogoršavati. Stopa nezaposlenosti u EU-u je u listopadu 2020. iznosila 7,6 %, što je porast u odnosu na nezaposlenost od 6,6 % iz studenoga 2019. Za mlade je stanje još gore s obzirom na to da je nezaposlenost od studenoga 2019. do studenoga 2020 skočila s 14,9 % na 17,7 %</w:t>
      </w:r>
      <w:r w:rsidRPr="00D821F6" w:rsidR="00EC709C">
        <w:rPr>
          <w:rStyle w:val="FootnoteReference"/>
          <w:lang w:val="en-GB"/>
        </w:rPr>
        <w:footnoteReference w:id="6"/>
      </w:r>
      <w:r>
        <w:t>. Treba imati na umu da se u članku 31. stavku 1. Povelje Europske unije o temeljnim pravima navodi da „svaki radnik ima pravo na radne uvjete kojima se čuvaju njegovo zdravlje, sigurnost i dostojanstvo”. U članku 3. stavku 3. UEU-a kao cilj se navodi i puna zaposlenost.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286F75" w:rsidRDefault="00286F75">
      <w:pPr>
        <w:pStyle w:val="Heading2"/>
      </w:pPr>
      <w:r>
        <w:t xml:space="preserve">Postojeći zdravstveni sustavi diljem EU-a, a osobito zdravstveni sustavi država članica koje su prošlog desetljeća pogođene politikom stroge štednje, kontinuiranim nedovoljnim ulaganjem te pretjeranim smanjenjem javne potrošnje, nisu mogli učinkovito odgovoriti na golemi pritisak </w:t>
      </w:r>
      <w:proofErr w:type="spellStart"/>
      <w:r>
        <w:t>pandemije</w:t>
      </w:r>
      <w:proofErr w:type="spellEnd"/>
      <w:r>
        <w:t xml:space="preserve"> COVID-a 19. </w:t>
      </w:r>
      <w:proofErr w:type="spellStart"/>
      <w:r>
        <w:t>Pandemija</w:t>
      </w:r>
      <w:proofErr w:type="spellEnd"/>
      <w:r>
        <w:t xml:space="preserve"> je istaknula nedostatke zdravstvenih sustava diljem Europe i potrebu za promjenom načina razmišljanja o zdravstvenoj skrbi. Zdravstvena skrb ne može se smatrati proizvodom. Jednak pristup liječenju, povećanje broja osoblja u zdravstvenom sektoru i poboljšanje uvjeta zdravstvenih djelatnika moraju postati prioritet.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286F75" w:rsidRDefault="00286F75">
      <w:pPr>
        <w:pStyle w:val="Heading2"/>
      </w:pPr>
      <w:r>
        <w:t xml:space="preserve">EU-ova koordinirana strategija cijepljenja i zajednička nabava cjepiva pokazali su se nedostatnima. EU i dalje nema dovoljne proizvodne kapacitete, što dovodi do nepotrebnog gubitka života. EGSO poziva na temeljitu reviziju središnjeg sustava EU-a za nabavu cjepiva protiv bolesti COVID-19. Jednom kad </w:t>
      </w:r>
      <w:proofErr w:type="spellStart"/>
      <w:r>
        <w:t>pandemija</w:t>
      </w:r>
      <w:proofErr w:type="spellEnd"/>
      <w:r>
        <w:t xml:space="preserve"> završi, bilo bi korisno vidjeti kako se ta središnja nabava odvijala, što je funkcioniralo, a što se može poboljšati. Od ključne je važnosti iz trenutačne situacije izvući sve moguće pouke i iskoristiti ih za buduće planiranje.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286F75" w:rsidRDefault="00286F75">
      <w:pPr>
        <w:pStyle w:val="Heading2"/>
      </w:pPr>
      <w:r>
        <w:t xml:space="preserve">Civilno društvo i socijalni partneri odigrali su tijekom </w:t>
      </w:r>
      <w:proofErr w:type="spellStart"/>
      <w:r>
        <w:t>pandemije</w:t>
      </w:r>
      <w:proofErr w:type="spellEnd"/>
      <w:r>
        <w:t xml:space="preserve"> ključnu ulogu u zaštiti i promicanju prava. Organizacije civilnog društva i socijalni partneri trebali bi biti okosnica u osmišljavanju i provedbi svih budućih aktivnosti usmjerenih na poboljšanje zdravlja Europljanki i Europljana </w:t>
      </w:r>
      <w:proofErr w:type="spellStart"/>
      <w:r>
        <w:t>najpogođenijih</w:t>
      </w:r>
      <w:proofErr w:type="spellEnd"/>
      <w:r>
        <w:t xml:space="preserve"> COVID-om 19 odnosno starijih osoba (osobito onih koji žive u domovima), beskućnika, osoba koje žive u siromaštvu, osoba s invaliditetom, osoba s kroničnim bolestima, migranata, izbjeglica, etničkih manjima i LGBTIQ+ osoba.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286F75" w:rsidRDefault="00286F75">
      <w:pPr>
        <w:pStyle w:val="Heading2"/>
      </w:pPr>
      <w:proofErr w:type="spellStart"/>
      <w:r>
        <w:t>Pandemija</w:t>
      </w:r>
      <w:proofErr w:type="spellEnd"/>
      <w:r>
        <w:t xml:space="preserve"> je otkrila i to da mnogi i dalje nisu zaštićeni od diskriminacije u EU-u te nemaju pristup informacijama o javnom zdravlju ni osnovnoj zdravstvenoj skrbi. Primijetili smo i porast takozvanih medicinskih pustinja.</w:t>
      </w:r>
      <w:r w:rsidRPr="00D821F6" w:rsidR="0010038E">
        <w:rPr>
          <w:sz w:val="24"/>
          <w:szCs w:val="24"/>
          <w:vertAlign w:val="superscript"/>
          <w:lang w:val="en-GB"/>
        </w:rPr>
        <w:footnoteReference w:id="7"/>
      </w:r>
      <w:r>
        <w:t xml:space="preserve"> Prema Ugovorima EU-a, ljudi ne bi smjeli biti izloženi diskriminaciji. Zaštita od diskriminacije na razini EU-a u području zdravstvene skrbi trenutačno ne obuhvaća sva područja. Budući da Vijeće nije usvojilo Direktivu o jednakom postupanju objavljenu 2008. godine, u zdravstvenoj skrbi još uvijek nije osigurana zaštita od diskriminacije na temelju, primjerice, dobi, invaliditeta, spola ili spolne orijentacije, što se tijekom </w:t>
      </w:r>
      <w:proofErr w:type="spellStart"/>
      <w:r>
        <w:t>pandemije</w:t>
      </w:r>
      <w:proofErr w:type="spellEnd"/>
      <w:r>
        <w:t xml:space="preserve"> i iskristaliziralo. Potrebno je premostiti jazove u uslugama, kao i u pristupu i zaštiti od diskriminacije u EU-u.</w:t>
      </w:r>
    </w:p>
    <w:p w:rsidRPr="00D821F6" w:rsidR="00EC709C" w:rsidP="00EC709C" w:rsidRDefault="00EC709C">
      <w:pPr>
        <w:rPr>
          <w:lang w:val="en-GB"/>
        </w:rPr>
      </w:pPr>
    </w:p>
    <w:p w:rsidRPr="00D821F6" w:rsidR="00286F75" w:rsidP="00286F75" w:rsidRDefault="00286F75">
      <w:pPr>
        <w:pStyle w:val="Heading2"/>
      </w:pPr>
      <w:r>
        <w:t>EGSO je spreman postati središnja točka za sudjelovanje organizacija civilnog društva u postupku uspostave europske zdravstvene unije te povezati predstavnike institucija EU-a, država članica i organizacija civilnog društva na razini EU-a i na nacionalnoj razini.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852D48" w:rsidRDefault="00286F75">
      <w:pPr>
        <w:pStyle w:val="Heading2"/>
      </w:pPr>
      <w:r>
        <w:t xml:space="preserve">Europska zdravstvena unija važno je novo postignuće, koje mora poboljšati pristup zdravstvenoj skrbi, doprinijeti sigurnosti i dobrobiti ljudi koji žive u EU-u, povećati poštovanje predanosti kojom Unija služi svojim građanima i zaštititi države članice od rastućeg nacionalizma i populizma. Stoga bi je trebalo uvrstiti u teme o kojima će se raspravljati u okviru konferencije o budućnosti Europe. U tu svrhu EGSO skreće pozornost na preporuke iz izvješća Povjerenstva na visokoj razini za zapošljavanje u zdravstvu i gospodarski rast u sklopu Svjetske zdravstvene </w:t>
      </w:r>
      <w:r>
        <w:lastRenderedPageBreak/>
        <w:t xml:space="preserve">organizacije </w:t>
      </w:r>
      <w:proofErr w:type="spellStart"/>
      <w:r>
        <w:rPr>
          <w:i/>
          <w:iCs/>
        </w:rPr>
        <w:t>Working</w:t>
      </w:r>
      <w:proofErr w:type="spellEnd"/>
      <w:r>
        <w:rPr>
          <w:i/>
          <w:iCs/>
        </w:rPr>
        <w:t xml:space="preserve"> for </w:t>
      </w:r>
      <w:proofErr w:type="spellStart"/>
      <w:r>
        <w:rPr>
          <w:i/>
          <w:iCs/>
        </w:rPr>
        <w:t>health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growth</w:t>
      </w:r>
      <w:proofErr w:type="spellEnd"/>
      <w:r>
        <w:rPr>
          <w:i/>
          <w:iCs/>
        </w:rPr>
        <w:t xml:space="preserve">: </w:t>
      </w:r>
      <w:proofErr w:type="spellStart"/>
      <w:r>
        <w:rPr>
          <w:i/>
          <w:iCs/>
        </w:rPr>
        <w:t>investing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health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workforce</w:t>
      </w:r>
      <w:proofErr w:type="spellEnd"/>
      <w:r>
        <w:t xml:space="preserve"> („Angažman za zdravlje i rast: ulaganje u zdravstvene djelatnike“) i na petogodišnji akcijski plan za zapošljavanje u zdravstvu i uključiv gospodarski rast (2017. – 2021.) koji bi se trebao provesti kao dio poboljšanja pripravnosti EU-a za buduće zdravstvene krize.</w:t>
      </w:r>
    </w:p>
    <w:p w:rsidRPr="00D821F6" w:rsidR="009175C1" w:rsidP="00D11000" w:rsidRDefault="009175C1">
      <w:pPr>
        <w:rPr>
          <w:lang w:val="en-GB"/>
        </w:rPr>
      </w:pPr>
    </w:p>
    <w:p w:rsidRPr="00D821F6" w:rsidR="009175C1" w:rsidP="009175C1" w:rsidRDefault="009175C1">
      <w:pPr>
        <w:pStyle w:val="Heading2"/>
      </w:pPr>
      <w:r>
        <w:t xml:space="preserve">Istinska i </w:t>
      </w:r>
      <w:proofErr w:type="spellStart"/>
      <w:r>
        <w:t>uključiva</w:t>
      </w:r>
      <w:proofErr w:type="spellEnd"/>
      <w:r>
        <w:t xml:space="preserve"> europska zdravstvena unija ne može se postići samo predloženim mjerama. Ona mora nadići puko upravljanje krizom i težiti Europi u kojoj svi imaju najviši mogući zdravstveni standard i jednaki pristup visokokvalitetnom liječenju. U okviru europske zdravstvene unije trebalo bi pokrenuti sustavne promjene kako bismo se bolje pripremili ne samo za sljedeću </w:t>
      </w:r>
      <w:proofErr w:type="spellStart"/>
      <w:r>
        <w:t>pandemiju</w:t>
      </w:r>
      <w:proofErr w:type="spellEnd"/>
      <w:r>
        <w:t xml:space="preserve"> već i za druge prekogranične zdravstvene izazove poput antimikrobne otpornosti, epidemije pretilosti i nezaraznih bolesti koje pogađaju sve europske zemlje. Trebalo bi usvojiti i pristup „jedno zdravlje” odnosno raditi na povezanosti dobrobiti ljudi, životinja i okoliša kako bismo očuvali naše zdravlje.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286F75" w:rsidRDefault="00286F75">
      <w:pPr>
        <w:pStyle w:val="Heading2"/>
      </w:pPr>
      <w:r>
        <w:t>Budući da je u brojnim državama članicama za pružanje zdravstvenih usluga i prevenciju odgovorna lokalna i regionalna razina, od neizmjerne je važnosti da se u okviru zdravstvenog paketa EU-a predvidi višerazinsko upravljanje kojim će se u potpunosti uključiti lokalne i regionalne vlasti, organizacije za pomoć u nuždi i pružatelji usluga. Mora biti jasno da će u slučaju izvanredne zdravstvene situacije većih razmjera lokalne vlasti imati ključnu ulogu u prenošenju informacija i podataka te u izvještavanju o dostupnosti bolničkih kreveta, medicinskih sestara i tehničara te aparata i lijekova za spašavanje života na njihovu području. Te se informacije moraju prikupiti na središnjoj razini EU-a, a u slučaju pograničnih regija treba pokazati solidarnost među državama članicama pružanjem potpore susjednim regijama i zemljama pristupnicama EU-a koje su premašile kapacitete u pružanju zdravstvene skrbi u izvanrednim situacijama. U nekim državama članicama zdravstvene usluge pružaju poduzeća socijalne ekonomije kao neprofitne organizacije, primjerice društva za uzajamno zdravstveno osiguranje. U svim državama članicama trebali bi postojati odgovarajući pravni i financijski okviri za takve usluge kako bi se osiguralo izravno sudjelovanje u mjerama EU-a, pošteno tržišno natjecanje i uzlazna konvergencija kvalitete i pristupačnosti, uz istodobno očuvanje načela zdravlja kao javnog dobra. Osim toga, uzimajući u obzir svoje mišljenje „Ususret europskom pravnom okviru prilagođenom poduzećima socijalne ekonomije”, EGSO predlaže da se u pravo EU-a uvede pravni okvir primjeren boljem priznavanju poduzećâ socijalne ekonomije. Središnji tim za prikupljanje podataka trebao bi svim relevantnim dionicima u državama članicama pristupati izravno, digitalno i brzo kako bi se osigurala najveća moguća točnost prikupljenih podataka i kvaliteta koordiniranog odgovora EU-a.</w:t>
      </w:r>
    </w:p>
    <w:p w:rsidRPr="00D821F6" w:rsidR="00C94F6B" w:rsidP="00E03F9A" w:rsidRDefault="00C94F6B">
      <w:pPr>
        <w:rPr>
          <w:lang w:val="en-GB"/>
        </w:rPr>
      </w:pPr>
    </w:p>
    <w:p w:rsidRPr="00D821F6" w:rsidR="00C94F6B" w:rsidP="00852D48" w:rsidRDefault="00F867E5">
      <w:pPr>
        <w:pStyle w:val="Heading2"/>
      </w:pPr>
      <w:r>
        <w:t xml:space="preserve">EU bi trebao bolje razmotriti i zapošljavanje, zadržavanje i radne uvjete djelatnika u području zdravstvene i socijalne skrbi, čija bi sigurnost, s obzirom na broj smrtnih slučajeva tijekom </w:t>
      </w:r>
      <w:proofErr w:type="spellStart"/>
      <w:r>
        <w:t>pandemije</w:t>
      </w:r>
      <w:proofErr w:type="spellEnd"/>
      <w:r>
        <w:t xml:space="preserve">, također trebala postati prioritet. Osim toga, EU bi trebao prikupljati relevantne i transparentne podatke o učinku </w:t>
      </w:r>
      <w:proofErr w:type="spellStart"/>
      <w:r>
        <w:t>pandemije</w:t>
      </w:r>
      <w:proofErr w:type="spellEnd"/>
      <w:r>
        <w:t xml:space="preserve"> COVID-a 19 na zdravstvene i socijalne radnike. Time će se EU-u i državama članicama omogućiti da točnije procijene dugoročne posljedice </w:t>
      </w:r>
      <w:proofErr w:type="spellStart"/>
      <w:r>
        <w:t>pandemije</w:t>
      </w:r>
      <w:proofErr w:type="spellEnd"/>
      <w:r>
        <w:t xml:space="preserve"> COVID-a 19 i razviju mjere kojima će se osigurati bolja pripremljenost zdravstvenih sustava za buduće zdravstvene krize.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286F75" w:rsidRDefault="00286F75">
      <w:pPr>
        <w:pStyle w:val="Heading2"/>
      </w:pPr>
      <w:r>
        <w:t xml:space="preserve">Čini se da se ciljevi različitih uredbi preklapaju. Nije jasno kako će podjela odgovornosti funkcionirati u praksi. Nije potpuno jasno ni koja će agencija ili tijelo biti predvodnik u području </w:t>
      </w:r>
      <w:r>
        <w:lastRenderedPageBreak/>
        <w:t>djelovanja koja se preklapaju, što bi moglo dovesti do pomutnje i neučinkovitosti koordinacijskih napora EU-a. To treba pojasniti. Ako su u različitim uredbama i dalje prisutna ponavljanja, treba pripaziti na to da se utvrdi zajednički skup definicija za sve upotrijebljene pojmove kao, na primjer, što je točno „kriza u području javnog zdravlja”.</w:t>
      </w:r>
    </w:p>
    <w:p w:rsidRPr="00D821F6" w:rsidR="00F867E5" w:rsidP="00E03F9A" w:rsidRDefault="00F867E5">
      <w:pPr>
        <w:rPr>
          <w:lang w:val="en-GB"/>
        </w:rPr>
      </w:pPr>
    </w:p>
    <w:p w:rsidRPr="00D821F6" w:rsidR="00F867E5" w:rsidP="00F867E5" w:rsidRDefault="00F867E5">
      <w:pPr>
        <w:pStyle w:val="Heading2"/>
      </w:pPr>
      <w:r>
        <w:t xml:space="preserve">COVID-19 skrenuo je pozornost na </w:t>
      </w:r>
      <w:proofErr w:type="spellStart"/>
      <w:r>
        <w:t>fragmentiranost</w:t>
      </w:r>
      <w:proofErr w:type="spellEnd"/>
      <w:r>
        <w:t xml:space="preserve"> zdravstvene strukture EU-a i potrebu da se ojača uloga svih relevantnih europskih agencija. Unatoč financiranju od strane EU-a, još uvijek se ne ulažu dovoljna sredstva s obzirom na razmjer izazova koji uključuju i prevenciju. EGSO također izražava žaljenje zbog toga što je ulaganje u Mehanizam za oporavak i otpornost smanjeno u odnosu na prijedlog Komisije. To smatramo velikom pogreškom.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286F75" w:rsidRDefault="009175C1">
      <w:pPr>
        <w:pStyle w:val="Heading2"/>
      </w:pPr>
      <w:r>
        <w:t xml:space="preserve">EGSO poziva na oprez pri poduzimanju mjera u vezi s prijedlozima iz paketa. Iako općenito podržava paket propisa, EGSO očekuje da se po završetku </w:t>
      </w:r>
      <w:proofErr w:type="spellStart"/>
      <w:r>
        <w:t>pandemije</w:t>
      </w:r>
      <w:proofErr w:type="spellEnd"/>
      <w:r>
        <w:t>, kad se bude mogla steći jasnija slika posljedica, provede procjena stanja i primjerenosti paketa propisa.</w:t>
      </w:r>
    </w:p>
    <w:p w:rsidRPr="00D821F6" w:rsidR="005315A5" w:rsidP="00286F75" w:rsidRDefault="005315A5">
      <w:pPr>
        <w:rPr>
          <w:lang w:val="en-GB"/>
        </w:rPr>
      </w:pPr>
    </w:p>
    <w:p w:rsidRPr="00D821F6" w:rsidR="00286F75" w:rsidP="00165F80" w:rsidRDefault="00286F75">
      <w:pPr>
        <w:pStyle w:val="Heading1"/>
        <w:keepNext/>
      </w:pPr>
      <w:r>
        <w:rPr>
          <w:b/>
          <w:bCs/>
        </w:rPr>
        <w:t>Uredba EU-a o ozbiljnim prekograničnim prijetnjama zdravlju</w:t>
      </w:r>
    </w:p>
    <w:p w:rsidRPr="00D821F6" w:rsidR="00286F75" w:rsidP="00165F80" w:rsidRDefault="00286F75">
      <w:pPr>
        <w:keepNext/>
        <w:rPr>
          <w:lang w:val="en-GB"/>
        </w:rPr>
      </w:pPr>
    </w:p>
    <w:p w:rsidRPr="00D821F6" w:rsidR="00286F75" w:rsidP="00286F75" w:rsidRDefault="00286F75">
      <w:pPr>
        <w:pStyle w:val="Heading2"/>
      </w:pPr>
      <w:r>
        <w:t>EGSO pozdravlja tu uredbu koja će dovesti do stvaranja snažnijeg i sveobuhvatnijeg pravnog okvira kojim će se Uniji omogućiti da se bolje pripremi za prekogranične prijetnje zdravlju i da brzo odgovori na njih.</w:t>
      </w:r>
    </w:p>
    <w:p w:rsidRPr="00D821F6" w:rsidR="00286F75" w:rsidP="00286F75" w:rsidRDefault="00286F75">
      <w:pPr>
        <w:rPr>
          <w:lang w:val="en-GB"/>
        </w:rPr>
      </w:pPr>
    </w:p>
    <w:p w:rsidRPr="00D821F6" w:rsidR="00286F75" w:rsidP="00165F80" w:rsidRDefault="00286F75">
      <w:pPr>
        <w:pStyle w:val="Heading2"/>
        <w:keepNext/>
      </w:pPr>
      <w:r>
        <w:t xml:space="preserve">EGSO smatra da su aktualni mehanizmi za koordinaciju iz sljedećih razloga bili potpuno nedostatni za suzbijanje </w:t>
      </w:r>
      <w:proofErr w:type="spellStart"/>
      <w:r>
        <w:t>pandemije</w:t>
      </w:r>
      <w:proofErr w:type="spellEnd"/>
      <w:r>
        <w:t xml:space="preserve"> COVID-a 19 i zaštitu ljudi koji žive u EU-u:</w:t>
      </w:r>
    </w:p>
    <w:p w:rsidRPr="00D821F6" w:rsidR="00286F75" w:rsidP="00165F80" w:rsidRDefault="00286F75">
      <w:pPr>
        <w:keepNext/>
        <w:rPr>
          <w:lang w:val="en-GB"/>
        </w:rPr>
      </w:pPr>
    </w:p>
    <w:p w:rsidRPr="00D821F6" w:rsidR="00286F75" w:rsidP="00286F75" w:rsidRDefault="00286F75">
      <w:pPr>
        <w:pStyle w:val="Heading3"/>
      </w:pPr>
      <w:r>
        <w:t>Trenutačna organizacija zdravstvene sigurnosti, koja se temelji na sustavu ranog upozorenja i odgovora, razmjeni informacija i suradnji u okviru Odbora za zdravstvenu sigurnost, teško da je mogla potaknuti pravodoban zajednički odgovor na razini EU-a, omogućiti koordinaciju ključnih aspekata obavještavanja o riziku ili osigurati solidarnost među državama članicama.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>Pristup suzbijanju virusa bio je fragmentiran, što je narušilo sposobnost Europe da spriječi njegovo širenje. U prevelikom broju država članica uvedene mjere nisu provedene u skladu sa znanstvenim preporukama. Vidjeli smo da se to odrazilo na stopu zaraze u zemljama koje su kasno usvojile preventivne mjere, nisu uvele zabrane kretanja ili su se odlučile na pristup imuniteta krda. Nisu se dovoljno uzele u obzir posebne zemljopisne okolnosti država članica, kao što su zajedničke granice s drugim zemljama s visokim stopama zaraze ili zemljama u kojima je značajan priljev migranata i izbjeglica.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>Osobe u institucijskoj skrbi posebno su bile podložne zarazi i činile su nerazmjeran broj smrtnih slučajeva. Na primjer, dostupni podaci upućuju na to da su se osobe u institucijskom okruženju suočavaju s najvećim stopama zaraze i smrtnosti od COVID-a 19. U Sloveniji je, na primjer, 81 % smrtnih slučajeva od COVID-a 19 bilo među štićenicima domova za starije</w:t>
      </w:r>
      <w:r w:rsidRPr="00D821F6" w:rsidR="005315A5">
        <w:rPr>
          <w:rStyle w:val="FootnoteReference"/>
          <w:lang w:val="en-GB"/>
        </w:rPr>
        <w:footnoteReference w:id="8"/>
      </w:r>
      <w:r>
        <w:t>. Virus u takvim okruženjima ima razoran učinak te bi buduće djelovanje EU-a u području zdravstvene sigurnosti trebalo u potpunosti riješiti taj problem.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>Kad su odjeli primarne zdravstvene zaštite i hitne službe dosegnuli točku zasićenja, prvi kojima se uskratilo liječenje u okviru sustava trijaže bili su pacijenti koji su u najvećoj opasnosti od zaraze i ozbiljnih zdravstvenih posljedica. Starije osobe i osobe s invaliditetom bile su u posebnoj opasnosti od toga da im se uskrati hitno liječenje.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 xml:space="preserve">Na početku </w:t>
      </w:r>
      <w:proofErr w:type="spellStart"/>
      <w:r>
        <w:t>pandemije</w:t>
      </w:r>
      <w:proofErr w:type="spellEnd"/>
      <w:r>
        <w:t xml:space="preserve"> bila je ozbiljna nestašica osobne zaštitne opreme i medicinske opreme. </w:t>
      </w:r>
      <w:proofErr w:type="spellStart"/>
      <w:r>
        <w:t>Pandemija</w:t>
      </w:r>
      <w:proofErr w:type="spellEnd"/>
      <w:r>
        <w:t xml:space="preserve"> je razotkrila manjak solidarnosti u EU-u, pri čemu su određene države članice sprječavale izvoz osobne zaštitne opreme ili respiratora drugim državama članicama kojima su bili prijeko potrebni. Kao značajno pitanje isplivalo je i nepostojanje središnje procjene zdravstvenih tehnologija za farmaceutske i medicinske proizvode. To su pitanja s kojima se EU nikada više ne bi trebao suočiti.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>Nedostatak raščlanjenih podataka o skupinama koje je COVID-19 najviše pogodio otežao je pokušaje da se utvrde i zaštite najugroženije osobe.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>Nedosljedna komunikacija s javnošću i dionicima, kao što su zdravstveni djelatnici diljem EU-a, kao i između država članica, negativno je utjecala na učinkovitost odgovora iz perspektive javnog zdravlja. Neučinkovita je bila i provedba alatâ EU-a za e-zdravlje i novih tehnologija umjetne inteligencije.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165F80" w:rsidRDefault="00363AA5">
      <w:pPr>
        <w:pStyle w:val="Heading2"/>
        <w:keepNext/>
      </w:pPr>
      <w:r>
        <w:t>EGSO smatra da bi Uredba EU-a o ozbiljnim prekograničnim prijetnjama zdravlju mogla na sljedeći način pomoći ublažiti takve probleme tijekom budućih zdravstvenih kriza diljem EU-a:</w:t>
      </w:r>
    </w:p>
    <w:p w:rsidRPr="00D821F6" w:rsidR="00363AA5" w:rsidP="00D11000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 xml:space="preserve">Uspostavom zajedničkog postupka nabave EU-a i omogućivanjem strateškog stvaranja zaliha putem pričuve sustava </w:t>
      </w:r>
      <w:proofErr w:type="spellStart"/>
      <w:r>
        <w:t>rescEU</w:t>
      </w:r>
      <w:proofErr w:type="spellEnd"/>
      <w:r>
        <w:t xml:space="preserve"> kako bi se pomoglo ublažiti slične oskudice tijekom budućih zdravstvenih kriza diljem EU-a. Osobito važno bit će osigurati lijekove koje može koristiti cijelo stanovništvo i u potpunosti voditi računa o tome da određene skupine zbog svoje dobi, spola i roda, oboljenja ili invaliditeta trebaju prilagođene ili drukčije oblike liječenja.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852D48" w:rsidRDefault="00363AA5">
      <w:pPr>
        <w:pStyle w:val="Heading3"/>
      </w:pPr>
      <w:r>
        <w:t>Stvaranjem sveobuhvatnog zakonodavnog okvira kojim će se uređivati i djelotvorno provoditi djelovanje na razini Unije u pogledu pripravnosti, nadzora, procjene rizika i ranih upozorenja i odgovora. Trebalo bi se smjesta početi pripremati za zaštitu visokorizičnih skupina, osobito kad je riječ o osobama koje žive u skupinama i ustanovama gdje se pokazalo da je vrlo teško pružiti dostatnu zaštitu stanovnicima i poštovati njihova prava, kao i osigurati zdrave i sigurne radne uvjete i odgovarajući broj osoblja u zdravstvenom sektoru i sektoru skrbi. Ovom bi se Uredbom trebalo predvidjeti i bolje praćenje manjka zdravstvenih radnika i njegovatelja kako bi se državama članicama, Europskoj komisiji te nacionalnim i europskim socijalnim partnerima pomoglo da razmotre rješenja kojima bi se rad u sektoru učinio privlačnijim i time poboljšalo zapošljavanje i zadržavanje osoblja.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 xml:space="preserve">Koordiniranom mobilizacijom znanstvenog stručnog znanja i interdisciplinarnog dijaloga. EGSO smatra da bi to trebalo činiti zajedno sa stručnim organizacijama civilnog društva, posebno onima koje zastupaju visokorizične skupine tijekom </w:t>
      </w:r>
      <w:proofErr w:type="spellStart"/>
      <w:r>
        <w:t>pandemije</w:t>
      </w:r>
      <w:proofErr w:type="spellEnd"/>
      <w:r>
        <w:t>, kao što su starije osobe, beskućnici, pripadnici etničkih manjina i osobe s invaliditetom. Trebalo bi uključiti i zdravstveni sektor, istraživače i druge relevantne aktere, među ostalim, poduzeća socijalne ekonomije.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>Omogućavanjem Odboru za zdravstvenu sigurnost da izdaje smjernice za usvajanje zajedničkih mjera na razini EU-a radi suočavanja s budućim prekograničnim prijetnjama zdravlju. Trebalo bi se savjetovati s europskim socijalnim partnerima u zdravstvenom sektoru (npr. Europski odbor za socijalni dijalog u zdravstvenom sektoru) i uključiti ih u upravljanje Odborom.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6A71F8" w:rsidRDefault="00363AA5">
      <w:pPr>
        <w:pStyle w:val="Heading3"/>
      </w:pPr>
      <w:r>
        <w:t xml:space="preserve">Olakšavanjem izvješćivanja o podacima zdravstvenih sustava i drugim relevantnim podacima za upravljanje prekograničnim prijetnjama. Ti prikupljeni podaci moraju biti raščlanjeni kako bi se na razini Unije bolje razumjelo koje su skupine najugroženije i </w:t>
      </w:r>
      <w:proofErr w:type="spellStart"/>
      <w:r>
        <w:t>najpogođenije</w:t>
      </w:r>
      <w:proofErr w:type="spellEnd"/>
      <w:r>
        <w:t xml:space="preserve"> prijetnjama zdravlju. U tim podacima trebalo bi uzeti u obzir rod, dob, etničko podrijetlo, migrantsko podrijetlo, invaliditet i kronične bolesti. Njima bi se trebali obuhvatiti i podaci o ponudi zdravstvenih i socijalnih djelatnika, zalihama lijekova, medicinskih proizvoda i osobne zaštitne opreme, kapacitetu odjela intenzivne i akutne skrbi te broju kreveta koji su u njima u upotrebi, respiratorima, respiratorima u upotrebi, kapacitetima za testiranje i provedenim testovima te podaci o ljudskim resursima službi javnog zdravstva kako bi se osigurala odgovarajuća razina zaposlenih u skladu s potrebama, a posebno o broju osoblja po glavi stanovnika za medicinu unutar zajednice. Također je važno prikupiti informacije o </w:t>
      </w:r>
      <w:proofErr w:type="spellStart"/>
      <w:r>
        <w:t>uključivosti</w:t>
      </w:r>
      <w:proofErr w:type="spellEnd"/>
      <w:r>
        <w:t xml:space="preserve"> nacionalnih sustava zdravstvene zaštite kako bi se osigurao ravnopravniji pristup. Ti bi se podaci trebali koristiti za donošenje preporuka (npr. o omjerima resursa po jedinici stanovništva, što uključuje i broj zaposlenih zdravstvenih radnika i zaposlenika socijalnih službi), koje se određuju na temelju dobrih praksi i procjena politika.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>Uspostavom novih mreža laboratorija EU-a. Trebalo bi posvetiti pozornost tome kako osigurati da medicinske inovacije i odgovori budu dostupni svima, neovisno o državi članici ili regiji boravišta te kako ih učiniti cjenovno pristupačnima svima.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3"/>
      </w:pPr>
      <w:r>
        <w:t xml:space="preserve">Programima osposobljavanja specijalista u sklopu kojih bi trebalo voditi računa o posebnim potrebama različitih profila pacijenata, zdravstvenih radnika i njegovatelja te prelasku na e-zdravstvo i telemedicinu. Tijekom </w:t>
      </w:r>
      <w:proofErr w:type="spellStart"/>
      <w:r>
        <w:t>pandemije</w:t>
      </w:r>
      <w:proofErr w:type="spellEnd"/>
      <w:r>
        <w:t xml:space="preserve"> COVID-a 19 mogli smo vidjeti da dob i postojeća različita oboljenja i invaliditet imaju golem utjecaj na rizik od razvijanja ozbiljnih simptoma i smrtnih ishoda. Kad je riječ o osobama s invaliditetom i, posebno, kroničnim bolestima, ključno je da specijalisti znaju kako propisno savjetovati pacijente te pritom poštovati njihovu slobodnu volju i osigurati da nitko ne bude primoran na liječenje. Osposobljavanje bi trebalo biti u skladu s načelom „jedno zdravlje”. U pograničnim bi regijama trebalo promicati zajedničke prekogranične vježbe i međusobno poznavanje javnozdravstvenih sustava.</w:t>
      </w:r>
    </w:p>
    <w:p w:rsidRPr="00D821F6" w:rsidR="0010323F" w:rsidP="00286F75" w:rsidRDefault="0010323F">
      <w:pPr>
        <w:rPr>
          <w:lang w:val="en-GB"/>
        </w:rPr>
      </w:pPr>
    </w:p>
    <w:p w:rsidRPr="00D821F6" w:rsidR="00363AA5" w:rsidP="00165F80" w:rsidRDefault="00363AA5">
      <w:pPr>
        <w:pStyle w:val="Heading1"/>
        <w:keepNext/>
      </w:pPr>
      <w:r>
        <w:rPr>
          <w:b/>
          <w:bCs/>
        </w:rPr>
        <w:t>Europski centar za sprečavanje i kontrolu bolesti</w:t>
      </w:r>
    </w:p>
    <w:p w:rsidRPr="00D821F6" w:rsidR="00363AA5" w:rsidP="00165F80" w:rsidRDefault="00363AA5">
      <w:pPr>
        <w:keepNext/>
        <w:rPr>
          <w:lang w:val="en-GB"/>
        </w:rPr>
      </w:pPr>
    </w:p>
    <w:p w:rsidRPr="00D821F6" w:rsidR="00363AA5" w:rsidP="00363AA5" w:rsidRDefault="00363AA5">
      <w:pPr>
        <w:pStyle w:val="Heading2"/>
      </w:pPr>
      <w:r>
        <w:t>EGSO pozdravlja jačanje ovlasti Europskog centra za sprečavanje i kontrolu bolesti (u daljnjem tekstu: „Centar”) kojima se rješavaju pitanja nadzora, pripravnosti, ranog upozorenja i odgovora unutar učvršćenog okvira zdravstvene sigurnosti EU-a.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2"/>
      </w:pPr>
      <w:r>
        <w:t xml:space="preserve">To produljenje i proširenje ovlasti Centra nastupa u povoljnom trenutku, a ako bude uspješno, bit će jedan od elemenata koji će Uniji omogućiti bolje suočavanje s </w:t>
      </w:r>
      <w:proofErr w:type="spellStart"/>
      <w:r>
        <w:t>pandemijom</w:t>
      </w:r>
      <w:proofErr w:type="spellEnd"/>
      <w:r>
        <w:t xml:space="preserve"> COVID-a 19. Ima potencijal i da riješi slabosti koje je </w:t>
      </w:r>
      <w:proofErr w:type="spellStart"/>
      <w:r>
        <w:t>pandemija</w:t>
      </w:r>
      <w:proofErr w:type="spellEnd"/>
      <w:r>
        <w:t xml:space="preserve"> istaknula u području javnog zdravlja i odgovora na zdravstvenu krizu na razini EU-a i nacionalnoj razini.</w:t>
      </w:r>
    </w:p>
    <w:p w:rsidRPr="00D821F6" w:rsidR="00363AA5" w:rsidP="00286F75" w:rsidRDefault="00363AA5">
      <w:pPr>
        <w:rPr>
          <w:lang w:val="en-GB"/>
        </w:rPr>
      </w:pPr>
    </w:p>
    <w:p w:rsidRPr="00D821F6" w:rsidR="00363AA5" w:rsidP="00363AA5" w:rsidRDefault="00363AA5">
      <w:pPr>
        <w:pStyle w:val="Heading2"/>
      </w:pPr>
      <w:r>
        <w:t xml:space="preserve">EGSO smatra da Centar nije imao ovlasti, mehanizme ni potrebne resurse kako bi dosljedno i učinkovito odgovorio na </w:t>
      </w:r>
      <w:proofErr w:type="spellStart"/>
      <w:r>
        <w:t>pandemiju</w:t>
      </w:r>
      <w:proofErr w:type="spellEnd"/>
      <w:r>
        <w:t xml:space="preserve"> COVID-a 19.</w:t>
      </w:r>
    </w:p>
    <w:p w:rsidRPr="00D821F6" w:rsidR="00363AA5" w:rsidP="00286F75" w:rsidRDefault="00363AA5">
      <w:pPr>
        <w:rPr>
          <w:lang w:val="en-GB"/>
        </w:rPr>
      </w:pPr>
    </w:p>
    <w:p w:rsidRPr="00D821F6" w:rsidR="00363AA5" w:rsidP="00363AA5" w:rsidRDefault="00363AA5">
      <w:pPr>
        <w:pStyle w:val="Heading2"/>
      </w:pPr>
      <w:r>
        <w:t>Načelo supsidijarnosti primjenjuje se na nacionalna pitanja javnog zdravlja. Međutim, u našoj Uniji koja uključuje kretanje velikog broja ljudi i velikih količina robe preko granica, sve su zarazne bolesti potencijalna prekogranična prijetnja zdravlju koja zaslužuje nadzor, pripravnost, procjenu rizika te rano upozorenje i odgovor na razini EU-a.</w:t>
      </w:r>
    </w:p>
    <w:p w:rsidRPr="00D821F6" w:rsidR="00363AA5" w:rsidP="00286F75" w:rsidRDefault="00363AA5">
      <w:pPr>
        <w:rPr>
          <w:lang w:val="en-GB"/>
        </w:rPr>
      </w:pPr>
    </w:p>
    <w:p w:rsidRPr="00D821F6" w:rsidR="000B5120" w:rsidP="00D11000" w:rsidRDefault="007A1B51">
      <w:pPr>
        <w:pStyle w:val="Heading2"/>
      </w:pPr>
      <w:proofErr w:type="spellStart"/>
      <w:r>
        <w:t>Pandemija</w:t>
      </w:r>
      <w:proofErr w:type="spellEnd"/>
      <w:r>
        <w:t xml:space="preserve"> je na vidjelo iznijela opasnu međuovisnost zaraznih i nezaraznih bolesti. Velika većina smrtnih slučajeva uzrokovanih bolešću COVID-19 povezana je s postojećim otkrivenim i neotkrivenim zdravstvenim stanjem, a </w:t>
      </w:r>
      <w:proofErr w:type="spellStart"/>
      <w:r>
        <w:t>pandemija</w:t>
      </w:r>
      <w:proofErr w:type="spellEnd"/>
      <w:r>
        <w:t xml:space="preserve"> je negativno utjecala na pristup kroničnih pacijenata liječenju. Stoga bi mehanizam za odgovor na krizu i europska zdravstvena unija trebali uključivati i nezarazne bolesti.</w:t>
      </w:r>
    </w:p>
    <w:p w:rsidRPr="00D821F6" w:rsidR="000B5120" w:rsidP="00286F75" w:rsidRDefault="000B5120">
      <w:pPr>
        <w:rPr>
          <w:lang w:val="en-GB"/>
        </w:rPr>
      </w:pPr>
    </w:p>
    <w:p w:rsidRPr="00D821F6" w:rsidR="00363AA5" w:rsidP="00363AA5" w:rsidRDefault="00363AA5">
      <w:pPr>
        <w:pStyle w:val="Heading2"/>
      </w:pPr>
      <w:r>
        <w:t>Vanjska evaluacija Centra koja je objavljena u rujnu 2019. istaknula je važne načine za njegovo jačanje. Naglasila je da mora postati još relevantniji za države članice i usmjeriti se na rješavanje strukturnih jazova i nedostataka u sustavima javnog zdravlja država članica koji utječu na njihovu sposobnost da učinkovito doprinose djelovanju Centra i od njega imaju najveću moguću korist. Evaluacija je uputila na potrebu za revizijom i proširenjem ovlasti Centra i za izmjenom postojeće uredbe.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363AA5" w:rsidRDefault="00363AA5">
      <w:pPr>
        <w:pStyle w:val="Heading2"/>
      </w:pPr>
      <w:r>
        <w:t xml:space="preserve">EGSO napominje da je zdravstvena zaštita temelj zaštite ljudskih prava. Neprikladan nadzor, priprema, upozorenje i odgovor na prijetnje zdravlju, koje su i dalje prisutne tijekom </w:t>
      </w:r>
      <w:proofErr w:type="spellStart"/>
      <w:r>
        <w:t>pandemije</w:t>
      </w:r>
      <w:proofErr w:type="spellEnd"/>
      <w:r>
        <w:t xml:space="preserve">, narušavaju ljudska prava, a posebice pravo na zdravlje, i potiču nejednakosti. </w:t>
      </w:r>
    </w:p>
    <w:p w:rsidRPr="00D821F6" w:rsidR="00363AA5" w:rsidP="00363AA5" w:rsidRDefault="00363AA5">
      <w:pPr>
        <w:rPr>
          <w:lang w:val="en-GB"/>
        </w:rPr>
      </w:pPr>
    </w:p>
    <w:p w:rsidRPr="00D821F6" w:rsidR="00363AA5" w:rsidP="00165F80" w:rsidRDefault="00363AA5">
      <w:pPr>
        <w:pStyle w:val="Heading2"/>
        <w:keepNext/>
      </w:pPr>
      <w:r>
        <w:t xml:space="preserve">Prijedlog uključuje važna poboljšanja kapacitetâ Centra: </w:t>
      </w:r>
    </w:p>
    <w:p w:rsidRPr="00D821F6" w:rsidR="00363AA5" w:rsidP="00165F80" w:rsidRDefault="00363AA5">
      <w:pPr>
        <w:keepNext/>
        <w:rPr>
          <w:lang w:val="en-GB"/>
        </w:rPr>
      </w:pPr>
    </w:p>
    <w:p w:rsidRPr="00D821F6" w:rsidR="00363AA5" w:rsidP="00D821F6" w:rsidRDefault="00363AA5">
      <w:pPr>
        <w:pStyle w:val="ListParagraph"/>
        <w:numPr>
          <w:ilvl w:val="0"/>
          <w:numId w:val="72"/>
        </w:numPr>
        <w:ind w:left="924" w:hanging="357"/>
      </w:pPr>
      <w:r>
        <w:t>jačanje sposobnosti praćenja zdravstvenog stanja digitaliziranim sustavima nadzora;</w:t>
      </w:r>
    </w:p>
    <w:p w:rsidRPr="00D821F6" w:rsidR="00363AA5" w:rsidP="00D821F6" w:rsidRDefault="00407F70">
      <w:pPr>
        <w:pStyle w:val="ListParagraph"/>
        <w:numPr>
          <w:ilvl w:val="0"/>
          <w:numId w:val="72"/>
        </w:numPr>
        <w:ind w:left="924" w:hanging="357"/>
      </w:pPr>
      <w:r>
        <w:t>poboljšanje pripravnosti država članica razvojem nacionalnih planova za prevenciju i odgovor te snažnijih kapaciteta za integrirane brze zdravstvene intervencije;</w:t>
      </w:r>
    </w:p>
    <w:p w:rsidRPr="00D821F6" w:rsidR="00407F70" w:rsidP="00D821F6" w:rsidRDefault="00407F70">
      <w:pPr>
        <w:pStyle w:val="ListParagraph"/>
        <w:numPr>
          <w:ilvl w:val="0"/>
          <w:numId w:val="72"/>
        </w:numPr>
        <w:ind w:left="924" w:hanging="357"/>
      </w:pPr>
      <w:r>
        <w:t>jačanje mjera za kontrolu epidemija i izbijanja bolesti putem obvezujućih preporuka za upravljanje rizikom;</w:t>
      </w:r>
    </w:p>
    <w:p w:rsidRPr="00D821F6" w:rsidR="00407F70" w:rsidP="00D821F6" w:rsidRDefault="00407F70">
      <w:pPr>
        <w:pStyle w:val="ListParagraph"/>
        <w:numPr>
          <w:ilvl w:val="0"/>
          <w:numId w:val="72"/>
        </w:numPr>
        <w:ind w:left="924" w:hanging="357"/>
      </w:pPr>
      <w:r>
        <w:t>proširenje kapaciteta za mobilizaciju i uvođenje radne skupine EU-a za zdravlje;</w:t>
      </w:r>
    </w:p>
    <w:p w:rsidRPr="00D821F6" w:rsidR="00407F70" w:rsidP="00D821F6" w:rsidRDefault="00407F70">
      <w:pPr>
        <w:pStyle w:val="ListParagraph"/>
        <w:numPr>
          <w:ilvl w:val="0"/>
          <w:numId w:val="72"/>
        </w:numPr>
        <w:ind w:left="924" w:hanging="357"/>
      </w:pPr>
      <w:r>
        <w:t xml:space="preserve">praćenje i procjenjivanje kapaciteta zdravstvenih sustava za dijagnozu, sprječavanje i liječenje konkretnih zaraznih i nezaraznih bolesti; </w:t>
      </w:r>
    </w:p>
    <w:p w:rsidRPr="00D821F6" w:rsidR="00407F70" w:rsidP="00D821F6" w:rsidRDefault="00057E94">
      <w:pPr>
        <w:pStyle w:val="ListParagraph"/>
        <w:numPr>
          <w:ilvl w:val="0"/>
          <w:numId w:val="72"/>
        </w:numPr>
        <w:ind w:left="924" w:hanging="357"/>
      </w:pPr>
      <w:r>
        <w:t xml:space="preserve">jačanje kapaciteta za utvrđivanje najugroženijih dijelova stanovništva kojima su potrebne ciljane mjere odgovora; </w:t>
      </w:r>
    </w:p>
    <w:p w:rsidRPr="00D821F6" w:rsidR="00057E94" w:rsidP="00D821F6" w:rsidRDefault="00057E94">
      <w:pPr>
        <w:pStyle w:val="ListParagraph"/>
        <w:numPr>
          <w:ilvl w:val="0"/>
          <w:numId w:val="72"/>
        </w:numPr>
        <w:ind w:left="924" w:hanging="357"/>
      </w:pPr>
      <w:r>
        <w:t>jačanje poveznica između istraživanja, pripravnosti i odgovora te povezivanje politika u području javnog zdravlja i istraživačkih zajednica;</w:t>
      </w:r>
    </w:p>
    <w:p w:rsidRPr="00D821F6" w:rsidR="00057E94" w:rsidP="00D821F6" w:rsidRDefault="00057E94">
      <w:pPr>
        <w:pStyle w:val="ListParagraph"/>
        <w:numPr>
          <w:ilvl w:val="0"/>
          <w:numId w:val="72"/>
        </w:numPr>
        <w:ind w:left="924" w:hanging="357"/>
      </w:pPr>
      <w:r>
        <w:t xml:space="preserve">izgradnja kompetencija za zaštitu zdravlja koordinacijom nove mreže referentnih laboratorija Unije i nove mreže nacionalnih službi koje podržavaju transfuziju, transplantaciju i medicinski potpomognutu oplodnju; </w:t>
      </w:r>
    </w:p>
    <w:p w:rsidRPr="00D821F6" w:rsidR="00057E94" w:rsidP="00D821F6" w:rsidRDefault="00057E94">
      <w:pPr>
        <w:pStyle w:val="ListParagraph"/>
        <w:numPr>
          <w:ilvl w:val="0"/>
          <w:numId w:val="72"/>
        </w:numPr>
        <w:ind w:left="924" w:hanging="357"/>
      </w:pPr>
      <w:r>
        <w:t>proširenje rada u području zaraznih bolesti;</w:t>
      </w:r>
    </w:p>
    <w:p w:rsidRPr="00D821F6" w:rsidR="00057E94" w:rsidP="00D821F6" w:rsidRDefault="00057E94">
      <w:pPr>
        <w:pStyle w:val="ListParagraph"/>
        <w:numPr>
          <w:ilvl w:val="0"/>
          <w:numId w:val="72"/>
        </w:numPr>
        <w:ind w:left="924" w:hanging="357"/>
      </w:pPr>
      <w:r>
        <w:t>doprinos predanosti EU-a u pogledu zdravstvene sigurnosti i pripravnosti na svjetskoj razini.</w:t>
      </w:r>
    </w:p>
    <w:p w:rsidRPr="00D821F6" w:rsidR="00363AA5" w:rsidP="00286F75" w:rsidRDefault="00363AA5">
      <w:pPr>
        <w:rPr>
          <w:lang w:val="en-GB"/>
        </w:rPr>
      </w:pPr>
    </w:p>
    <w:p w:rsidRPr="00D821F6" w:rsidR="00057E94" w:rsidP="00165F80" w:rsidRDefault="00057E94">
      <w:pPr>
        <w:pStyle w:val="Heading2"/>
        <w:keepNext/>
      </w:pPr>
      <w:r>
        <w:lastRenderedPageBreak/>
        <w:t>EGSO opetovano poziva na jačanje ulaganja u javno zdravlje u EU-u. U tom će pogledu, jačajući ovlasti Centra, biti važno imati na umu sljedeće:</w:t>
      </w:r>
    </w:p>
    <w:p w:rsidRPr="00D821F6" w:rsidR="00057E94" w:rsidRDefault="00057E94">
      <w:pPr>
        <w:keepNext/>
        <w:rPr>
          <w:lang w:val="en-GB"/>
        </w:rPr>
      </w:pPr>
    </w:p>
    <w:p w:rsidRPr="00D821F6" w:rsidR="00057E94" w:rsidP="00D11000" w:rsidRDefault="00057E94">
      <w:pPr>
        <w:pStyle w:val="Heading3"/>
        <w:keepNext/>
      </w:pPr>
      <w:r>
        <w:t xml:space="preserve">Centru treba osigurati ovlasti i sredstva da bi mogao rješavati problem zdravstvenih nejednakosti i osigurati da zdravstveni odgovori EU-a budu usmjereni na najugroženije skupine koje su utvrdili multidisciplinarni znanstveni stručnjaci. Utvrđivanje najugroženijih skupina trebalo bi se temeljiti na kvalitetnim raščlanjenim podacima koji uključuju te populacije. U tome bi na smislen način trebali sudjelovati civilno društvo, socijalni partneri, pružatelji usluga i članovi </w:t>
      </w:r>
      <w:proofErr w:type="spellStart"/>
      <w:r>
        <w:t>najpogođenijih</w:t>
      </w:r>
      <w:proofErr w:type="spellEnd"/>
      <w:r>
        <w:t xml:space="preserve"> zajednica. Koordinacija između sustava javnog zdravstva, medicinske struke i civilnog društva, uključujući socijalne partnere i poduzeća socijalne ekonomije koja rade u području zdravlja, ključna je za razmjenu informacija.</w:t>
      </w:r>
    </w:p>
    <w:p w:rsidRPr="00D821F6" w:rsidR="00057E94" w:rsidP="00057E94" w:rsidRDefault="00057E94">
      <w:pPr>
        <w:rPr>
          <w:lang w:val="en-GB"/>
        </w:rPr>
      </w:pPr>
    </w:p>
    <w:p w:rsidRPr="00D821F6" w:rsidR="00057E94" w:rsidP="00057E94" w:rsidRDefault="00057E94">
      <w:pPr>
        <w:pStyle w:val="Heading3"/>
      </w:pPr>
      <w:r>
        <w:t>Zdravlje nije izdvojeno pitanje. Ono je blisko povezano s dostojanstvenim životnim standardom, dostojanstvenim radom, odgovarajućim stanovanjem i prehranom te cijelim rasponom usluga i potpore. EU se već obvezao da će europskim stupom socijalnih prava unaprijediti socijalnu Europu. Centar mora biti u stanju vršiti mjerenja i izrađivati preporuke za relevantne strukture EU-a poput onih koje nadgledaju proces europskog semestra i obnovljeni pregled socijalnih pokazatelja europskog stupa socijalnih prava. U koordinaciji s tim strukturama trebao bi državama članicama davati smjernice o socijalnim odrednicama zdravlja i načinima na koje se zdravlje može poboljšati rješavanjem problema povezanih s tim odrednicama.</w:t>
      </w:r>
    </w:p>
    <w:p w:rsidRPr="00D821F6" w:rsidR="00057E94" w:rsidP="00057E94" w:rsidRDefault="00057E94">
      <w:pPr>
        <w:rPr>
          <w:lang w:val="en-GB"/>
        </w:rPr>
      </w:pPr>
    </w:p>
    <w:p w:rsidRPr="00D821F6" w:rsidR="00057E94" w:rsidP="00057E94" w:rsidRDefault="00057E94">
      <w:pPr>
        <w:pStyle w:val="Heading3"/>
      </w:pPr>
      <w:r>
        <w:t>Centar bi trebao dobiti ovlasti za praćenje ulaganja i izdavanje preporuka za financiranje zdravstvenog nadzora, procjenu rizika, pripravnost i odgovor na razini EU-a, ali i na nacionalnoj razini.</w:t>
      </w:r>
    </w:p>
    <w:p w:rsidRPr="00D821F6" w:rsidR="00F867E5" w:rsidP="00E03F9A" w:rsidRDefault="00F867E5">
      <w:pPr>
        <w:rPr>
          <w:lang w:val="en-GB"/>
        </w:rPr>
      </w:pPr>
    </w:p>
    <w:p w:rsidRPr="00D821F6" w:rsidR="00F867E5" w:rsidP="00F867E5" w:rsidRDefault="00F867E5">
      <w:pPr>
        <w:pStyle w:val="Heading3"/>
      </w:pPr>
      <w:r>
        <w:t>Europski centar za sprečavanje i kontrolu bolesti i nacionalni centri za sprečavanje bolesti trebali bi surađivat ina sustavnom praćenju. Zajedno bi trebali pratiti koga najviše pogađaju prijetnje zdravlju, utvrđivati slučajeve i žarišta, uočavati trendove i izdavati preporuke.</w:t>
      </w:r>
    </w:p>
    <w:p w:rsidRPr="00D821F6" w:rsidR="00057E94" w:rsidP="00057E94" w:rsidRDefault="00057E94">
      <w:pPr>
        <w:rPr>
          <w:lang w:val="en-GB"/>
        </w:rPr>
      </w:pPr>
    </w:p>
    <w:p w:rsidRPr="00D821F6" w:rsidR="00057E94" w:rsidP="00165F80" w:rsidRDefault="00057E94">
      <w:pPr>
        <w:pStyle w:val="Heading1"/>
        <w:keepNext/>
      </w:pPr>
      <w:r>
        <w:rPr>
          <w:b/>
          <w:bCs/>
        </w:rPr>
        <w:t>Uredba EU-a o jačanju uloge Europske agencije za lijekove</w:t>
      </w:r>
    </w:p>
    <w:p w:rsidRPr="00D821F6" w:rsidR="00057E94" w:rsidP="00165F80" w:rsidRDefault="00057E94">
      <w:pPr>
        <w:keepNext/>
        <w:rPr>
          <w:lang w:val="en-GB"/>
        </w:rPr>
      </w:pPr>
    </w:p>
    <w:p w:rsidRPr="00D821F6" w:rsidR="00057E94" w:rsidP="00057E94" w:rsidRDefault="00057E94">
      <w:pPr>
        <w:pStyle w:val="Heading2"/>
      </w:pPr>
      <w:r>
        <w:t>EGSO pozdravlja obnovljenu ulogu Europske agencije za lijekove i njezin povećani kapacitet za ublažavanje nedostatka lijekova i medicinskih proizvoda diljem EU-a.</w:t>
      </w:r>
    </w:p>
    <w:p w:rsidRPr="00D821F6" w:rsidR="00057E94" w:rsidP="00057E94" w:rsidRDefault="00057E94">
      <w:pPr>
        <w:rPr>
          <w:lang w:val="en-GB"/>
        </w:rPr>
      </w:pPr>
    </w:p>
    <w:p w:rsidRPr="00D821F6" w:rsidR="00057E94" w:rsidP="00057E94" w:rsidRDefault="00057E94">
      <w:pPr>
        <w:pStyle w:val="Heading2"/>
      </w:pPr>
      <w:r>
        <w:t xml:space="preserve">EGSO smatra da trenutačna uloga EMA-e nije bila dovoljna za rješavanje izazova </w:t>
      </w:r>
      <w:proofErr w:type="spellStart"/>
      <w:r>
        <w:t>pandemije</w:t>
      </w:r>
      <w:proofErr w:type="spellEnd"/>
      <w:r>
        <w:t xml:space="preserve"> COVID-a 19, osobito s obzirom na to da se EU, pogotovo na početku </w:t>
      </w:r>
      <w:proofErr w:type="spellStart"/>
      <w:r>
        <w:t>pandemije</w:t>
      </w:r>
      <w:proofErr w:type="spellEnd"/>
      <w:r>
        <w:t>, suočavao s ozbiljnim nedostatkom medicinske opreme koja spašava živote, kao što su respiratori. Oskudica je bila posebno primjetna u određenim državama članicama, a pravedna raspodjela uređaja i osobne zaštitne opreme nije bila dovoljno koordinirana na razini cijele Unije.</w:t>
      </w:r>
    </w:p>
    <w:p w:rsidRPr="00D821F6" w:rsidR="00057E94" w:rsidP="00057E94" w:rsidRDefault="00057E94">
      <w:pPr>
        <w:rPr>
          <w:lang w:val="en-GB"/>
        </w:rPr>
      </w:pPr>
    </w:p>
    <w:p w:rsidRPr="00D821F6" w:rsidR="00057E94" w:rsidP="00165F80" w:rsidRDefault="00057E94">
      <w:pPr>
        <w:pStyle w:val="Heading2"/>
        <w:keepNext/>
      </w:pPr>
      <w:r>
        <w:t xml:space="preserve">Obnovljena uloga i povećan kapacitet EMA-e koji će se aktivirati u slučaju nove zdravstvene krize na razini EU-a na sljedeći će način pomoći ublažiti probleme kojima smo svjedočili tijekom </w:t>
      </w:r>
      <w:proofErr w:type="spellStart"/>
      <w:r>
        <w:t>pandemije</w:t>
      </w:r>
      <w:proofErr w:type="spellEnd"/>
      <w:r>
        <w:t xml:space="preserve"> COVID-a 19:</w:t>
      </w:r>
    </w:p>
    <w:p w:rsidRPr="00D821F6" w:rsidR="00057E94" w:rsidP="00165F80" w:rsidRDefault="00057E94">
      <w:pPr>
        <w:keepNext/>
        <w:rPr>
          <w:lang w:val="en-GB"/>
        </w:rPr>
      </w:pPr>
    </w:p>
    <w:p w:rsidRPr="00D821F6" w:rsidR="00057E94" w:rsidP="00057E94" w:rsidRDefault="00057E94">
      <w:pPr>
        <w:pStyle w:val="Heading3"/>
      </w:pPr>
      <w:r>
        <w:t xml:space="preserve">Uspostavom upravljačke skupine za lijekove i upravljačke skupine za medicinske proizvode koje će izvješćivati Komisiju i države članice o nestašici ili opasnosti od buduće nestašice. Upravljačke </w:t>
      </w:r>
      <w:r>
        <w:lastRenderedPageBreak/>
        <w:t xml:space="preserve">skupine, koje bi radi koordiniranog pristupa bile sastavljene od stručnjaka iz cijelog EU-a, trebale bi uključivati stručnjake specijalizirane za prilagođeno medicinsko liječenje osoba kod kojih postoji veća opasnost od zdravstvenih komplikacija tijekom </w:t>
      </w:r>
      <w:proofErr w:type="spellStart"/>
      <w:r>
        <w:t>pandemija</w:t>
      </w:r>
      <w:proofErr w:type="spellEnd"/>
      <w:r>
        <w:t xml:space="preserve"> poput ove koju upravo proživljavamo. To će naravno ovisiti o vrsti zdravstvene krize koja pogodi EU, no obično će zahtijevati znanje o liječenju starijih osoba, osoba s invaliditetom i osoba s ozbiljnim oboljenjima, prilagođenom na temelju spola odnosno roda. Trebalo bi uključiti i organizacije civilnog društva i smisleno se savjetovati s njima.</w:t>
      </w:r>
    </w:p>
    <w:p w:rsidRPr="00D821F6" w:rsidR="00057E94" w:rsidP="00057E94" w:rsidRDefault="00057E94">
      <w:pPr>
        <w:rPr>
          <w:lang w:val="en-GB"/>
        </w:rPr>
      </w:pPr>
    </w:p>
    <w:p w:rsidRPr="00D821F6" w:rsidR="00057E94" w:rsidP="00057E94" w:rsidRDefault="00057E94">
      <w:pPr>
        <w:pStyle w:val="Heading3"/>
      </w:pPr>
      <w:r>
        <w:t>Intervencijom prije nestašice lijekova i uočavanjem potencijalne nestašice. To se ne odnosi samo na lijekove koji se najčešće upotrebljavaju na tržištu EU-a, nego je potrebno osigurati i neprekidnu dostupnost lijekova i medicinskih proizvoda za rjeđe bolesti kako bi bili dostupni u svim državama članicama i na svim područjima kad se pojavi potreba za njima.</w:t>
      </w:r>
    </w:p>
    <w:p w:rsidRPr="00D821F6" w:rsidR="00057E94" w:rsidP="00057E94" w:rsidRDefault="00057E94">
      <w:pPr>
        <w:rPr>
          <w:lang w:val="en-GB"/>
        </w:rPr>
      </w:pPr>
    </w:p>
    <w:p w:rsidRPr="00D821F6" w:rsidR="00057E94" w:rsidP="009D7EBC" w:rsidRDefault="009D7EBC">
      <w:pPr>
        <w:pStyle w:val="Heading3"/>
      </w:pPr>
      <w:r>
        <w:t>Koordiniranjem studija s Europskim centrom za sprečavanje i kontrolu bolesti kako bi se pratila učinkovitost i sigurnost cjepiva te olakšavanjem kontinuiranog preispitivanja tijekom kojega radna skupina pregledava podatke i dokaze kliničkih ispitivanja u stvarnom vremenu kako bi se ubrzao postupak. Ta će radna skupina pružati i znanstvene savjete za prijedloge kliničkih ispitivanja lijekova i cjepiva. U izvršavanju te nadležnosti radna skupina trebala bi poticati postavljanje klinički najrelevantnijih ciljeva uspješnosti lijekova koji će se mjeriti u kliničkim ispitivanjima. Agencija već pruža znanstvene savjete, no to će odsad obavljati po hitnom postupku u roku od 20 dana i besplatno.</w:t>
      </w:r>
    </w:p>
    <w:p w:rsidRPr="00D821F6" w:rsidR="009D7EBC" w:rsidP="009D7EBC" w:rsidRDefault="009D7EBC">
      <w:pPr>
        <w:rPr>
          <w:lang w:val="en-GB"/>
        </w:rPr>
      </w:pPr>
    </w:p>
    <w:p w:rsidRPr="00D821F6" w:rsidR="009D7EBC" w:rsidP="009D7EBC" w:rsidRDefault="009D7EBC">
      <w:pPr>
        <w:pStyle w:val="Heading2"/>
      </w:pPr>
      <w:r>
        <w:t>U svojim budućim aktivnostima EMA će se susresti s nekoliko izazova. Osim usklađenosti i dostatnosti opskrbe lijekovima i medicinskim proizvodima u cijelom EU-u, ona mora osigurati i dostupnost zaliha koje su građanima cjenovno pristupačne.</w:t>
      </w:r>
    </w:p>
    <w:p w:rsidRPr="00D821F6" w:rsidR="00057E94" w:rsidP="00057E94" w:rsidRDefault="00057E94">
      <w:pPr>
        <w:rPr>
          <w:lang w:val="en-GB"/>
        </w:rPr>
      </w:pPr>
    </w:p>
    <w:p w:rsidRPr="00D821F6" w:rsidR="00057E94" w:rsidP="009D7EBC" w:rsidRDefault="009D7EBC">
      <w:pPr>
        <w:pStyle w:val="Heading2"/>
      </w:pPr>
      <w:r>
        <w:t>Trenutačno je najveći izazov provedba cijepljenja protiv COVID-a 19. Šteta je što u strategiji EU-a za cijepljenje nije predviđeno hitno cijepljenje određenih visokorizičnih skupina</w:t>
      </w:r>
      <w:r w:rsidR="00845949">
        <w:t xml:space="preserve"> koje za to ispunjavaju uvjete </w:t>
      </w:r>
      <w:r>
        <w:t xml:space="preserve">poput osoba s invaliditetom i osoba s kroničnim bolestima. Redoslijed liječenja trebalo bi utvrditi na temelju </w:t>
      </w:r>
      <w:proofErr w:type="spellStart"/>
      <w:r>
        <w:t>multidisciplinske</w:t>
      </w:r>
      <w:proofErr w:type="spellEnd"/>
      <w:r>
        <w:t xml:space="preserve"> znanstvene analize u kojoj se uzimaju u obzir diskriminacija i izloženost određenih skupina ljudi virusu. Cjepivo bi se trebalo smatrati javnim dobrom te je stoga ključno osigurati da pravodobno cijepljenje stanovništva u prevelikoj mjeri ne ometaju ograničenja povezana s, primjerice, pravima intelektualnog vlasništva. Spašavanje života uvijek mora biti glavni prioritet EU-a. Stoga je ključno da Europska komisija osigura da Europa zadrži mjesto vodećeg kontinenta u razvoju cjepiva.</w:t>
      </w:r>
    </w:p>
    <w:p w:rsidRPr="00D821F6" w:rsidR="0097365C" w:rsidP="00E03F9A" w:rsidRDefault="0097365C">
      <w:pPr>
        <w:rPr>
          <w:lang w:val="en-GB"/>
        </w:rPr>
      </w:pPr>
    </w:p>
    <w:p w:rsidRPr="00D821F6" w:rsidR="007A1B51" w:rsidP="00D11000" w:rsidRDefault="007A1B51">
      <w:pPr>
        <w:pStyle w:val="Heading2"/>
      </w:pPr>
      <w:r>
        <w:t xml:space="preserve">Tijekom </w:t>
      </w:r>
      <w:proofErr w:type="spellStart"/>
      <w:r>
        <w:t>pandemije</w:t>
      </w:r>
      <w:proofErr w:type="spellEnd"/>
      <w:r>
        <w:t xml:space="preserve"> bolesti COVID-19 Europska agencija za lijekove je </w:t>
      </w:r>
      <w:proofErr w:type="spellStart"/>
      <w:r>
        <w:t>proaktivno</w:t>
      </w:r>
      <w:proofErr w:type="spellEnd"/>
      <w:r>
        <w:t xml:space="preserve"> razmjenjivala podatke o odobrenim cjepivima i lijekovima i svojim aktivnostima, a javnosti objašnjavala regulatorne postupke. Ta se razina transparentnosti smatra vrlo korisnom i trebalo bi je osigurati i u budućnosti. U tu svrhu Uredba bi trebala sadržavati odredbu o obvezi objavljivanja svih podataka o kliničkim ispitivanjima na temelju kojih Agencija odobrava lijekove ili cjepiva, kao i objavljivanja protokola kliničkih ispitivanja o kojima Agencija savjetuje, u skladu s Uredbom o kliničkim ispitivanjima.</w:t>
      </w:r>
    </w:p>
    <w:p w:rsidRPr="00D821F6" w:rsidR="007A1B51" w:rsidP="00E03F9A" w:rsidRDefault="007A1B51">
      <w:pPr>
        <w:rPr>
          <w:lang w:val="en-GB"/>
        </w:rPr>
      </w:pPr>
    </w:p>
    <w:p w:rsidRPr="00D821F6" w:rsidR="0097365C" w:rsidP="0097365C" w:rsidRDefault="0097365C">
      <w:pPr>
        <w:pStyle w:val="Heading2"/>
      </w:pPr>
      <w:r>
        <w:lastRenderedPageBreak/>
        <w:t>EGSO potiče EMA-u da surađuje sa svim dionicima u području zdravlja kako bi se uspostavio europski model za pravedno, odgovorno i transparentno utvrđivanje cijena lijekova i za pristupačne farmaceutske inovacije.</w:t>
      </w:r>
    </w:p>
    <w:p w:rsidRPr="00D821F6" w:rsidR="00057E94" w:rsidP="00057E94" w:rsidRDefault="00057E94">
      <w:pPr>
        <w:rPr>
          <w:lang w:val="en-GB"/>
        </w:rPr>
      </w:pPr>
    </w:p>
    <w:p w:rsidRPr="00D821F6" w:rsidR="00057E94" w:rsidP="00165F80" w:rsidRDefault="009D7EBC">
      <w:pPr>
        <w:pStyle w:val="Heading1"/>
        <w:keepNext/>
      </w:pPr>
      <w:r>
        <w:rPr>
          <w:b/>
          <w:bCs/>
        </w:rPr>
        <w:t>Tijelo EU-a za pripravnost i odgovor na zdravstvene krize</w:t>
      </w:r>
    </w:p>
    <w:p w:rsidRPr="00D821F6" w:rsidR="009D7EBC" w:rsidP="00165F80" w:rsidRDefault="009D7EBC">
      <w:pPr>
        <w:keepNext/>
        <w:rPr>
          <w:lang w:val="en-GB"/>
        </w:rPr>
      </w:pPr>
    </w:p>
    <w:p w:rsidRPr="00D821F6" w:rsidR="009D7EBC" w:rsidP="009D7EBC" w:rsidRDefault="009D7EBC">
      <w:pPr>
        <w:pStyle w:val="Heading2"/>
      </w:pPr>
      <w:r>
        <w:t>EU planira osnovati tijelo EU-a za pripravnost i odgovor na zdravstvene krize (HERA). Zakonodavni prijedlog za osnivanje te agencije predviđen je za objavu u četvrtom tromjesečju 2021., no okvirni plan za HERA-u već je iznesen u nedavno objavljenoj Farmaceutskoj strategiji za Europu.</w:t>
      </w:r>
    </w:p>
    <w:p w:rsidRPr="00D821F6" w:rsidR="009D7EBC" w:rsidP="009D7EBC" w:rsidRDefault="009D7EBC">
      <w:pPr>
        <w:rPr>
          <w:lang w:val="en-GB"/>
        </w:rPr>
      </w:pPr>
    </w:p>
    <w:p w:rsidRPr="00D821F6" w:rsidR="009D7EBC" w:rsidRDefault="009D7EBC">
      <w:pPr>
        <w:pStyle w:val="Heading2"/>
        <w:keepNext/>
      </w:pPr>
      <w:r>
        <w:t>Planira se da HERA popuni veliku strukturnu prazninu u infrastrukturi EU-a za pripravnost i odgovor na krizu. Učvrstit će koordinaciju između država članica razvojem strateških ulaganja u istraživanje, razvoj, proizvodnju, uvođenje, raspodjelu i upotrebu medicinskih protumjera. Kako bi se to postiglo, HERA će EU-u pomoći da na sljedeće načine bolje odgovori na predstojeće zdravstvene potrebe:</w:t>
      </w:r>
    </w:p>
    <w:p w:rsidRPr="00D821F6" w:rsidR="009D7EBC" w:rsidRDefault="009D7EBC">
      <w:pPr>
        <w:keepNext/>
        <w:rPr>
          <w:lang w:val="en-GB"/>
        </w:rPr>
      </w:pPr>
    </w:p>
    <w:p w:rsidRPr="00D821F6" w:rsidR="009D7EBC" w:rsidP="00D821F6" w:rsidRDefault="009D7EBC">
      <w:pPr>
        <w:pStyle w:val="ListParagraph"/>
        <w:numPr>
          <w:ilvl w:val="0"/>
          <w:numId w:val="73"/>
        </w:numPr>
        <w:ind w:left="924" w:hanging="357"/>
      </w:pPr>
      <w:r>
        <w:t>predviđanjem „posebnih prijetnji i omogućivanjem tehnologija motrenjem situacije i predviđanjem”; Za to će biti potrebno u velikoj mjeri surađivati sa skupinama civilnog društva koje zastupaju osobe koje su obično podložne većem riziku tijekom izvanrednih situacija u području zdravlja kako bi se ocijenili načini na koje potencijalne prijetnje mogu na njih nerazmjerno djelovati.</w:t>
      </w:r>
    </w:p>
    <w:p w:rsidRPr="00D821F6" w:rsidR="009D7EBC" w:rsidP="00D821F6" w:rsidRDefault="009D7EBC">
      <w:pPr>
        <w:pStyle w:val="ListParagraph"/>
        <w:numPr>
          <w:ilvl w:val="0"/>
          <w:numId w:val="73"/>
        </w:numPr>
        <w:ind w:left="924" w:hanging="357"/>
      </w:pPr>
      <w:r>
        <w:t>utvrđivanjem i premošćivanjem investicijskih jazova u ključnim protumjerama, uključujući razvoj inovativnih antimikrobnih sredstava;</w:t>
      </w:r>
    </w:p>
    <w:p w:rsidRPr="00D821F6" w:rsidR="009D7EBC" w:rsidP="00D821F6" w:rsidRDefault="009D7EBC">
      <w:pPr>
        <w:pStyle w:val="ListParagraph"/>
        <w:numPr>
          <w:ilvl w:val="0"/>
          <w:numId w:val="73"/>
        </w:numPr>
        <w:ind w:left="924" w:hanging="357"/>
      </w:pPr>
      <w:r>
        <w:t>praćenjem i objedinjavanjem proizvodnih kapaciteta, potreba za sirovinama i njihove dostupnosti čime se uklanjaju nedostaci lanca opskrbe;</w:t>
      </w:r>
    </w:p>
    <w:p w:rsidRPr="00D821F6" w:rsidR="009D7EBC" w:rsidP="00D821F6" w:rsidRDefault="009D7EBC">
      <w:pPr>
        <w:pStyle w:val="ListParagraph"/>
        <w:numPr>
          <w:ilvl w:val="0"/>
          <w:numId w:val="73"/>
        </w:numPr>
        <w:ind w:left="924" w:hanging="357"/>
      </w:pPr>
      <w:r>
        <w:t>podupiranjem razvoja međusektorskih tehnoloških rješenja, kao što su tehnologije platformi za cjepiva, koje podržavaju planove pripravnosti i odgovora na buduće prijetnje javnom zdravlju;</w:t>
      </w:r>
    </w:p>
    <w:p w:rsidRPr="00D821F6" w:rsidR="009D7EBC" w:rsidP="00D821F6" w:rsidRDefault="009D7EBC">
      <w:pPr>
        <w:pStyle w:val="ListParagraph"/>
        <w:numPr>
          <w:ilvl w:val="0"/>
          <w:numId w:val="73"/>
        </w:numPr>
        <w:ind w:left="924" w:hanging="357"/>
      </w:pPr>
      <w:r>
        <w:t>razvojem posebnih protumjera, među ostalim, na temelju istraživanja, kliničkih ispitivanja i podatkovne infrastrukture.</w:t>
      </w:r>
    </w:p>
    <w:p w:rsidRPr="00D821F6" w:rsidR="009D7EBC" w:rsidP="009D7EBC" w:rsidRDefault="009D7EBC">
      <w:pPr>
        <w:rPr>
          <w:lang w:val="en-GB"/>
        </w:rPr>
      </w:pPr>
    </w:p>
    <w:p w:rsidRPr="00D821F6" w:rsidR="009D7EBC" w:rsidP="009D7EBC" w:rsidRDefault="009D7EBC">
      <w:pPr>
        <w:pStyle w:val="Heading2"/>
      </w:pPr>
      <w:r>
        <w:t>EGSO dovodi u pitanje preklapanje ciljeva predviđenih u okviru HERA-e i ciljeva u okviru ECDC-a, EMA-e i Uredbe o ozbiljnim prekograničnim prijetnjama zdravlju. Čini se da su pitanja pripravnosti za krizu, istraživanja krize i podataka o krizi te koordinirane raspodjele lijekova i medicinskih proizvoda obuhvaćena u prethodno navedenim uredbama. Stoga dodana vrijednost HERA-e nije posve jasna, a možda čak za sobom povlači i opasnost od toga da neće biti jasno koje je tijelo odgovorno za koje područje koordinacije zdravstvene skrbi. Na primjer, nije jasno bi li u slučaju proglašenja epidemije u EU-u preporuke HERA-e imale prednost pred preporukama EMA-e.</w:t>
      </w:r>
    </w:p>
    <w:p w:rsidRPr="00D821F6" w:rsidR="009D7EBC" w:rsidP="009D7EBC" w:rsidRDefault="009D7EBC">
      <w:pPr>
        <w:rPr>
          <w:lang w:val="en-GB"/>
        </w:rPr>
      </w:pPr>
    </w:p>
    <w:p w:rsidRPr="00D821F6" w:rsidR="007A1B51" w:rsidP="00D11000" w:rsidRDefault="005D3EF5">
      <w:pPr>
        <w:pStyle w:val="Heading2"/>
      </w:pPr>
      <w:r>
        <w:t xml:space="preserve">HERA bi trebala biti isključivo javna organizacija s jasnom javnozdravstvenom misijom koja se ne smije miješati s područjima industrijske politike i koja je voljna donositi sudove neovisno o farmaceutskoj industriji i osmišljavati rješenja koja se temelje na javnom zdravlju (na primjer, u području borbe protiv antimikrobne otpornosti). Trebala bi raspolagati velikim proračunom koji </w:t>
      </w:r>
      <w:r>
        <w:lastRenderedPageBreak/>
        <w:t>bi joj omogućio neovisno dugoročno planiranje. U pravnim tekstovima kojima se uređuje njezino funkcioniranje trebalo bi predvidjeti razumnu klauzulu o određivanju cijena.</w:t>
      </w:r>
    </w:p>
    <w:p w:rsidRPr="00D821F6" w:rsidR="007A1B51" w:rsidP="009D7EBC" w:rsidRDefault="007A1B51">
      <w:pPr>
        <w:rPr>
          <w:lang w:val="en-GB"/>
        </w:rPr>
      </w:pPr>
    </w:p>
    <w:p w:rsidRPr="00D821F6" w:rsidR="009D7EBC" w:rsidP="009D7EBC" w:rsidRDefault="009D7EBC">
      <w:pPr>
        <w:pStyle w:val="Heading2"/>
      </w:pPr>
      <w:r>
        <w:t>Međutim, može se primijetiti da dodana vrijednost HERA-e leži u koordiniranju proizvodnje medicinske i zaštitne opreme te lijekova. Praćenje i objedinjavanje proizvodnog kapaciteta, potrebe za sirovinama i njihove dostupnosti također je područje u kojemu će se HERA isticati u odnosu na rad EMA-e i ECDC-a. Uspješna HERA snažna je, neovisna i transparentna javna agencija u čijoj je srži javni interes, pretočen u prioritete, upravljanje i djelovanje. Osiguravanje boljih raščlanjenih podataka o ranjivim skupinama bio bi preduvjet za borbu protiv nejednakosti u zdravstvu.</w:t>
      </w:r>
    </w:p>
    <w:p w:rsidRPr="00D821F6" w:rsidR="009D7EBC" w:rsidP="009D7EBC" w:rsidRDefault="009D7EBC">
      <w:pPr>
        <w:rPr>
          <w:lang w:val="en-GB"/>
        </w:rPr>
      </w:pPr>
    </w:p>
    <w:p w:rsidRPr="00D821F6" w:rsidR="009D7EBC" w:rsidP="00D11000" w:rsidRDefault="009D7EBC">
      <w:pPr>
        <w:pStyle w:val="Heading2"/>
        <w:keepNext/>
      </w:pPr>
      <w:r>
        <w:t>EGSO smatra da postoje neriješena pitanja za čiji bi nadzor HERA logično mogla dobiti ovlasti i koja još nitko nije spomenuo u prethodnim komunikacijama. HERA pruža izvrsnu priliku da se nadovežemo na izvrsnost europske znanosti, izvučemo pouke iz aktualne krize i osiguramo da javni sektor djeluje kao mudri ulagač koji značajne inovacije usmjerava u skladu s potrebama javnog zdravstva. Uzimajući u obzir preklapanja s radom drugih tijela, bilo bi korisno prilagoditi djelokrug i odgovornosti HERA-e tako da uključuju:</w:t>
      </w:r>
    </w:p>
    <w:p w:rsidRPr="00D821F6" w:rsidR="009D7EBC" w:rsidP="00930C9C" w:rsidRDefault="009D7EBC">
      <w:pPr>
        <w:ind w:left="567" w:hanging="567"/>
        <w:outlineLvl w:val="1"/>
        <w:rPr>
          <w:lang w:val="en-GB"/>
        </w:rPr>
      </w:pPr>
    </w:p>
    <w:p w:rsidRPr="00D821F6" w:rsidR="009D7EBC" w:rsidP="009D7EBC" w:rsidRDefault="009D7EBC">
      <w:pPr>
        <w:pStyle w:val="Heading3"/>
      </w:pPr>
      <w:r>
        <w:t>Koordinaciju radne skupine EU-a koja je posebno usmjerena na učinak izvanrednih stanja u području javnog zdravlja na visokorizične skupine društva te zdravstvene radnike i njegovatelje. Ta bi se radna skupina mogla usredotočiti, iako ne isključivo, na starije osobe, osobe s oboljenjima i osobe s invaliditetom.</w:t>
      </w:r>
    </w:p>
    <w:p w:rsidRPr="00D821F6" w:rsidR="009D7EBC" w:rsidP="009D7EBC" w:rsidRDefault="009D7EBC">
      <w:pPr>
        <w:rPr>
          <w:lang w:val="en-GB"/>
        </w:rPr>
      </w:pPr>
    </w:p>
    <w:p w:rsidRPr="00D821F6" w:rsidR="009D7EBC" w:rsidP="009D7EBC" w:rsidRDefault="009D7EBC">
      <w:pPr>
        <w:pStyle w:val="Heading3"/>
      </w:pPr>
      <w:r>
        <w:t xml:space="preserve">Usmjerenost na nediskriminaciju u odgovoru EU-a na buduće </w:t>
      </w:r>
      <w:proofErr w:type="spellStart"/>
      <w:r>
        <w:t>pandemije</w:t>
      </w:r>
      <w:proofErr w:type="spellEnd"/>
      <w:r>
        <w:t xml:space="preserve">, osiguravanje da preventivne mjere, hitna medicinska skrb i liječenje budu dostupni svima, uključujući beskućnike, nomadske zajednice i osobe bez osobnih isprava koje borave u EU-u i koje su sve u opasnosti da budu zapostavljene tijekom javnog odgovora na zdravstvene krize. </w:t>
      </w:r>
    </w:p>
    <w:p w:rsidRPr="00D821F6" w:rsidR="009D7EBC" w:rsidP="009D7EBC" w:rsidRDefault="009D7EBC">
      <w:pPr>
        <w:rPr>
          <w:lang w:val="en-GB"/>
        </w:rPr>
      </w:pPr>
    </w:p>
    <w:p w:rsidRPr="00D821F6" w:rsidR="009D7EBC" w:rsidP="009D7EBC" w:rsidRDefault="009D7EBC">
      <w:pPr>
        <w:pStyle w:val="Heading3"/>
      </w:pPr>
      <w:r>
        <w:t xml:space="preserve">Kampanje informiranja tijekom izvanrednih stanja u području zdravlja kako bi ljudi bolje razumjeli kako se zaštititi, koje prilagodbe uvesti u svoju svakodnevicu da bi bili zaštićeni te kako pristupiti liječenju ako i kad ono bude dostupno. Informacije moraju biti izravno upućene, dostupne svima i biti usmjerene na posebne potrebe visokorizičnih skupina kao što su stariji ljudi, osobe s oboljenjima i osobe s invaliditetom. Tijekom aktualne </w:t>
      </w:r>
      <w:proofErr w:type="spellStart"/>
      <w:r>
        <w:t>pandemije</w:t>
      </w:r>
      <w:proofErr w:type="spellEnd"/>
      <w:r>
        <w:t xml:space="preserve"> COVID-a 19 to je informiranje uvelike ovisilo o radu organizacija civilnog društva. Stoga bi se s njima o tome trebalo savjetovati.</w:t>
      </w:r>
    </w:p>
    <w:p w:rsidRPr="00D821F6" w:rsidR="00B43368" w:rsidP="00D11000" w:rsidRDefault="00B43368">
      <w:pPr>
        <w:rPr>
          <w:lang w:val="en-GB"/>
        </w:rPr>
      </w:pPr>
    </w:p>
    <w:p w:rsidRPr="00D821F6" w:rsidR="00B43368" w:rsidP="00102B66" w:rsidRDefault="00B43368">
      <w:pPr>
        <w:pStyle w:val="Heading3"/>
        <w:keepNext/>
        <w:keepLines/>
      </w:pPr>
      <w:r>
        <w:lastRenderedPageBreak/>
        <w:t>Upravljačka struktura HERA-e treba biti transparentna, uravnotežena i uključivati organizacije pacijenata i javnozdravstvenih organizacija, civilno društvo i socijalne partnere te predstavnike istraživačke zajednice. Iako će biti važni partneri, industrijski sektori ne bi smjeli sudjelovati u upravljačkoj strukturi te nove javne organizacije. Za utvrđivanje nezadovoljenih globalnih potreba bit će zadužen isključivo sektor javnog zdravstva, a cilj će biti razvoj novih proizvoda i njihovo stavljanje na tržište.</w:t>
      </w:r>
    </w:p>
    <w:p w:rsidRPr="00D821F6" w:rsidR="00931FCE" w:rsidP="00102B66" w:rsidRDefault="00931FCE">
      <w:pPr>
        <w:keepNext/>
        <w:keepLines/>
        <w:rPr>
          <w:lang w:val="en-GB"/>
        </w:rPr>
      </w:pPr>
    </w:p>
    <w:p w:rsidRPr="00D821F6" w:rsidR="00931FCE" w:rsidP="00102B66" w:rsidRDefault="00931FCE">
      <w:pPr>
        <w:keepNext/>
        <w:keepLines/>
      </w:pPr>
      <w:r>
        <w:t>Bruxelles, 27. travnja 2021.</w:t>
      </w:r>
    </w:p>
    <w:p w:rsidRPr="00D821F6" w:rsidR="00931FCE" w:rsidP="00102B66" w:rsidRDefault="00931FCE">
      <w:pPr>
        <w:keepNext/>
        <w:keepLines/>
        <w:rPr>
          <w:lang w:val="en-GB"/>
        </w:rPr>
      </w:pPr>
    </w:p>
    <w:p w:rsidRPr="00D821F6" w:rsidR="00931FCE" w:rsidP="00102B66" w:rsidRDefault="00931FCE">
      <w:pPr>
        <w:keepNext/>
        <w:keepLines/>
        <w:rPr>
          <w:lang w:val="en-GB"/>
        </w:rPr>
      </w:pPr>
    </w:p>
    <w:p w:rsidRPr="00D821F6" w:rsidR="00C24252" w:rsidP="00102B66" w:rsidRDefault="00C24252">
      <w:pPr>
        <w:keepNext/>
        <w:keepLines/>
        <w:rPr>
          <w:lang w:val="en-GB"/>
        </w:rPr>
      </w:pPr>
    </w:p>
    <w:p w:rsidRPr="00D821F6" w:rsidR="00931FCE" w:rsidP="00102B66" w:rsidRDefault="00931FCE">
      <w:pPr>
        <w:keepNext/>
        <w:keepLines/>
        <w:rPr>
          <w:lang w:val="en-GB"/>
        </w:rPr>
      </w:pPr>
    </w:p>
    <w:p w:rsidRPr="00D821F6" w:rsidR="00931FCE" w:rsidP="00102B66" w:rsidRDefault="00F6668E">
      <w:pPr>
        <w:keepNext/>
        <w:keepLines/>
        <w:jc w:val="left"/>
      </w:pPr>
      <w:proofErr w:type="spellStart"/>
      <w:r>
        <w:t>Christa</w:t>
      </w:r>
      <w:proofErr w:type="spellEnd"/>
      <w:r>
        <w:t xml:space="preserve"> </w:t>
      </w:r>
      <w:proofErr w:type="spellStart"/>
      <w:r>
        <w:t>Schweng</w:t>
      </w:r>
      <w:proofErr w:type="spellEnd"/>
      <w:r>
        <w:br/>
        <w:t>Predsjednica Europskog gospodarskog i socijalnog odbora</w:t>
      </w:r>
    </w:p>
    <w:p w:rsidRPr="00D821F6" w:rsidR="00931FCE" w:rsidP="00102B66" w:rsidRDefault="00931FCE">
      <w:pPr>
        <w:keepNext/>
        <w:keepLines/>
        <w:rPr>
          <w:lang w:val="en-GB"/>
        </w:rPr>
      </w:pPr>
    </w:p>
    <w:p w:rsidRPr="00D821F6" w:rsidR="00646AC2" w:rsidP="0015678B" w:rsidRDefault="00646AC2">
      <w:pPr>
        <w:jc w:val="center"/>
      </w:pPr>
      <w:r>
        <w:t>_____________</w:t>
      </w:r>
    </w:p>
    <w:sectPr w:rsidRPr="00D821F6" w:rsidR="00646AC2" w:rsidSect="00B0643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350" w:rsidRDefault="00305350">
      <w:r>
        <w:separator/>
      </w:r>
    </w:p>
  </w:endnote>
  <w:endnote w:type="continuationSeparator" w:id="0">
    <w:p w:rsidR="00305350" w:rsidRDefault="0030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EF1" w:rsidRPr="00B0643E" w:rsidRDefault="00B0643E" w:rsidP="00B0643E">
    <w:pPr>
      <w:pStyle w:val="Footer"/>
    </w:pPr>
    <w:r>
      <w:t xml:space="preserve">SOC/665 – EESC-2020-05933-00-01-AC-TRA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845949">
      <w:rPr>
        <w:noProof/>
      </w:rPr>
      <w:t>1</w:t>
    </w:r>
    <w:r>
      <w:fldChar w:fldCharType="end"/>
    </w:r>
    <w:r>
      <w:t>/</w:t>
    </w:r>
    <w:r w:rsidR="00845949">
      <w:fldChar w:fldCharType="begin"/>
    </w:r>
    <w:r w:rsidR="00845949">
      <w:instrText xml:space="preserve"> NUMPAGES </w:instrText>
    </w:r>
    <w:r w:rsidR="00845949">
      <w:fldChar w:fldCharType="separate"/>
    </w:r>
    <w:r w:rsidR="00845949">
      <w:rPr>
        <w:noProof/>
      </w:rPr>
      <w:t>17</w:t>
    </w:r>
    <w:r w:rsidR="0084594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55" w:rsidRPr="00B0643E" w:rsidRDefault="007B3A55" w:rsidP="00B064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C6" w:rsidRPr="00B0643E" w:rsidRDefault="00B0643E" w:rsidP="00B0643E">
    <w:pPr>
      <w:pStyle w:val="Footer"/>
    </w:pPr>
    <w:r>
      <w:t xml:space="preserve">SOC/665 – EESC-2020-05933-00-01-AC-TRA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845949">
      <w:rPr>
        <w:noProof/>
      </w:rPr>
      <w:t>7</w:t>
    </w:r>
    <w:r>
      <w:fldChar w:fldCharType="end"/>
    </w:r>
    <w:r>
      <w:t>/</w:t>
    </w:r>
    <w:r w:rsidR="00845949">
      <w:fldChar w:fldCharType="begin"/>
    </w:r>
    <w:r w:rsidR="00845949">
      <w:instrText xml:space="preserve"> NUMPAGES </w:instrText>
    </w:r>
    <w:r w:rsidR="00845949">
      <w:fldChar w:fldCharType="separate"/>
    </w:r>
    <w:r w:rsidR="00845949">
      <w:rPr>
        <w:noProof/>
      </w:rPr>
      <w:t>17</w:t>
    </w:r>
    <w:r w:rsidR="00845949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55" w:rsidRPr="00B0643E" w:rsidRDefault="007B3A55" w:rsidP="00B064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350" w:rsidRDefault="00305350">
      <w:r>
        <w:separator/>
      </w:r>
    </w:p>
  </w:footnote>
  <w:footnote w:type="continuationSeparator" w:id="0">
    <w:p w:rsidR="00305350" w:rsidRDefault="00305350">
      <w:r>
        <w:continuationSeparator/>
      </w:r>
    </w:p>
  </w:footnote>
  <w:footnote w:id="1">
    <w:p w:rsidR="008D3D81" w:rsidRPr="00FF6AA1" w:rsidRDefault="008D3D81" w:rsidP="008D3D81">
      <w:pPr>
        <w:pStyle w:val="FootnoteText"/>
      </w:pPr>
      <w:r>
        <w:rPr>
          <w:rStyle w:val="FootnoteReference"/>
        </w:rPr>
        <w:footnoteRef/>
      </w:r>
      <w:r>
        <w:tab/>
      </w:r>
      <w:hyperlink r:id="rId1" w:history="1">
        <w:r>
          <w:rPr>
            <w:rStyle w:val="Hyperlink"/>
          </w:rPr>
          <w:t xml:space="preserve">Javno mnijenje u EU-u za vrijeme krize prouzročene </w:t>
        </w:r>
        <w:proofErr w:type="spellStart"/>
        <w:r>
          <w:rPr>
            <w:rStyle w:val="Hyperlink"/>
          </w:rPr>
          <w:t>koronavirusom</w:t>
        </w:r>
        <w:proofErr w:type="spellEnd"/>
        <w:r>
          <w:rPr>
            <w:rStyle w:val="Hyperlink"/>
          </w:rPr>
          <w:t xml:space="preserve"> 3 (europa.eu)</w:t>
        </w:r>
      </w:hyperlink>
    </w:p>
  </w:footnote>
  <w:footnote w:id="2">
    <w:p w:rsidR="000E107A" w:rsidRPr="00CF183D" w:rsidRDefault="000E107A" w:rsidP="000E10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2" w:history="1">
        <w:r>
          <w:rPr>
            <w:rStyle w:val="Hyperlink"/>
          </w:rPr>
          <w:t>SL C 13, 15.1.2016., str. 40.</w:t>
        </w:r>
      </w:hyperlink>
      <w:r>
        <w:t xml:space="preserve">, </w:t>
      </w:r>
      <w:hyperlink r:id="rId3" w:history="1">
        <w:r>
          <w:rPr>
            <w:rStyle w:val="Hyperlink"/>
          </w:rPr>
          <w:t>SL C 14, 15.1.</w:t>
        </w:r>
        <w:r>
          <w:rPr>
            <w:rStyle w:val="Hyperlink"/>
          </w:rPr>
          <w:t>2020., str. 1</w:t>
        </w:r>
      </w:hyperlink>
      <w:r>
        <w:t>.</w:t>
      </w:r>
    </w:p>
  </w:footnote>
  <w:footnote w:id="3">
    <w:p w:rsidR="00421697" w:rsidRPr="00D11000" w:rsidRDefault="0042169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4" w:history="1">
        <w:r>
          <w:rPr>
            <w:rStyle w:val="Hyperlink"/>
          </w:rPr>
          <w:t>https://www.who.int/bulletin/volumes/97/4/18-220087/en/</w:t>
        </w:r>
      </w:hyperlink>
    </w:p>
  </w:footnote>
  <w:footnote w:id="4">
    <w:p w:rsidR="00A21FC6" w:rsidRPr="00E03F9A" w:rsidRDefault="00A21F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5" w:history="1">
        <w:r>
          <w:rPr>
            <w:rStyle w:val="Hyperlink"/>
          </w:rPr>
          <w:t>SL C 429, 1</w:t>
        </w:r>
        <w:r>
          <w:rPr>
            <w:rStyle w:val="Hyperlink"/>
          </w:rPr>
          <w:t>1.12.2020., str. 251.</w:t>
        </w:r>
      </w:hyperlink>
      <w:bookmarkStart w:id="1" w:name="_GoBack"/>
      <w:bookmarkEnd w:id="1"/>
      <w:r>
        <w:t xml:space="preserve">; </w:t>
      </w:r>
      <w:hyperlink r:id="rId6" w:history="1">
        <w:r>
          <w:rPr>
            <w:rStyle w:val="Hyperlink"/>
          </w:rPr>
          <w:t>SL C 44</w:t>
        </w:r>
        <w:r>
          <w:rPr>
            <w:rStyle w:val="Hyperlink"/>
          </w:rPr>
          <w:t xml:space="preserve">0, </w:t>
        </w:r>
        <w:r>
          <w:rPr>
            <w:rStyle w:val="Hyperlink"/>
          </w:rPr>
          <w:t>6.12.2018., str. 150.</w:t>
        </w:r>
      </w:hyperlink>
      <w:r>
        <w:t xml:space="preserve">; </w:t>
      </w:r>
      <w:hyperlink r:id="rId7" w:history="1">
        <w:r>
          <w:rPr>
            <w:rStyle w:val="Hyperlink"/>
          </w:rPr>
          <w:t>SL C 242</w:t>
        </w:r>
        <w:r>
          <w:rPr>
            <w:rStyle w:val="Hyperlink"/>
          </w:rPr>
          <w:t>, 23.7.2015., str. 48.</w:t>
        </w:r>
      </w:hyperlink>
      <w:r>
        <w:t xml:space="preserve">; </w:t>
      </w:r>
      <w:hyperlink r:id="rId8" w:history="1">
        <w:r>
          <w:rPr>
            <w:rStyle w:val="Hyperlink"/>
          </w:rPr>
          <w:t>SL C 1</w:t>
        </w:r>
        <w:r>
          <w:rPr>
            <w:rStyle w:val="Hyperlink"/>
          </w:rPr>
          <w:t>81, 21.6.2012., str. 160.</w:t>
        </w:r>
      </w:hyperlink>
      <w:r>
        <w:t xml:space="preserve">; </w:t>
      </w:r>
      <w:hyperlink r:id="rId9" w:history="1">
        <w:r>
          <w:rPr>
            <w:rStyle w:val="Hyperlink"/>
          </w:rPr>
          <w:t>SL C 14, 15.1.2</w:t>
        </w:r>
        <w:r>
          <w:rPr>
            <w:rStyle w:val="Hyperlink"/>
          </w:rPr>
          <w:t>020., str. 1.</w:t>
        </w:r>
      </w:hyperlink>
      <w:r>
        <w:t xml:space="preserve">; </w:t>
      </w:r>
      <w:hyperlink r:id="rId10" w:history="1">
        <w:r>
          <w:rPr>
            <w:rStyle w:val="Hyperlink"/>
          </w:rPr>
          <w:t>SL C 13, 15.1</w:t>
        </w:r>
        <w:r>
          <w:rPr>
            <w:rStyle w:val="Hyperlink"/>
          </w:rPr>
          <w:t>.2016., str. 40.</w:t>
        </w:r>
      </w:hyperlink>
    </w:p>
  </w:footnote>
  <w:footnote w:id="5">
    <w:p w:rsidR="00125E49" w:rsidRPr="00E03F9A" w:rsidRDefault="00125E4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11" w:history="1">
        <w:r>
          <w:rPr>
            <w:rStyle w:val="Hyperlink"/>
          </w:rPr>
          <w:t>Rezolucija EGSO-a</w:t>
        </w:r>
      </w:hyperlink>
    </w:p>
  </w:footnote>
  <w:footnote w:id="6">
    <w:p w:rsidR="00EC709C" w:rsidRPr="00E03F9A" w:rsidRDefault="00EC70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12" w:history="1">
        <w:r>
          <w:rPr>
            <w:rStyle w:val="Hyperlink"/>
          </w:rPr>
          <w:t xml:space="preserve">https://ec.europa.eu/eurostat/en/web/products-euro-indicators/-/3-08012021-ap </w:t>
        </w:r>
      </w:hyperlink>
    </w:p>
  </w:footnote>
  <w:footnote w:id="7">
    <w:p w:rsidR="0010038E" w:rsidRPr="0084690C" w:rsidRDefault="0010038E" w:rsidP="0010038E">
      <w:pPr>
        <w:pStyle w:val="FootnoteText"/>
      </w:pPr>
      <w:r>
        <w:rPr>
          <w:rStyle w:val="FootnoteReference"/>
        </w:rPr>
        <w:footnoteRef/>
      </w:r>
      <w:r>
        <w:tab/>
      </w:r>
      <w:hyperlink r:id="rId13" w:history="1">
        <w:r>
          <w:rPr>
            <w:rStyle w:val="Hyperlink"/>
          </w:rPr>
          <w:t>https://www.aim-mutual.org/mediaroom/tackling-medical-deserts-across-the-eu/</w:t>
        </w:r>
      </w:hyperlink>
      <w:r>
        <w:t xml:space="preserve"> </w:t>
      </w:r>
    </w:p>
  </w:footnote>
  <w:footnote w:id="8">
    <w:p w:rsidR="005315A5" w:rsidRPr="00FF6AA1" w:rsidRDefault="005315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A. </w:t>
      </w:r>
      <w:proofErr w:type="spellStart"/>
      <w:r>
        <w:t>Comas-Herrera</w:t>
      </w:r>
      <w:proofErr w:type="spellEnd"/>
      <w:r>
        <w:t xml:space="preserve"> </w:t>
      </w:r>
      <w:proofErr w:type="spellStart"/>
      <w:r>
        <w:rPr>
          <w:i/>
        </w:rPr>
        <w:t>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</w:t>
      </w:r>
      <w:proofErr w:type="spellEnd"/>
      <w:r>
        <w:rPr>
          <w:i/>
        </w:rPr>
        <w:t>.</w:t>
      </w:r>
      <w:r>
        <w:t xml:space="preserve">, </w:t>
      </w:r>
      <w:proofErr w:type="spellStart"/>
      <w:r>
        <w:rPr>
          <w:i/>
        </w:rPr>
        <w:t>Mortality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associated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with</w:t>
      </w:r>
      <w:proofErr w:type="spellEnd"/>
      <w:r>
        <w:rPr>
          <w:i/>
        </w:rPr>
        <w:t xml:space="preserve"> COVID-19 </w:t>
      </w:r>
      <w:proofErr w:type="spellStart"/>
      <w:r>
        <w:rPr>
          <w:i/>
        </w:rPr>
        <w:t>outbreaks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</w:t>
      </w:r>
      <w:proofErr w:type="spellEnd"/>
      <w:r>
        <w:rPr>
          <w:i/>
        </w:rPr>
        <w:t xml:space="preserve"> care </w:t>
      </w:r>
      <w:proofErr w:type="spellStart"/>
      <w:r>
        <w:rPr>
          <w:i/>
        </w:rPr>
        <w:t>homes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early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international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evidence</w:t>
      </w:r>
      <w:proofErr w:type="spellEnd"/>
      <w:r>
        <w:rPr>
          <w:i/>
        </w:rPr>
        <w:t xml:space="preserve"> </w:t>
      </w:r>
      <w:r>
        <w:t>(Smrtnost povezana s izbijanjem bolesti COVID-19 u domovima za starije: Rani međunarodni dokazi), (svibanj 2020.)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55" w:rsidRPr="00B0643E" w:rsidRDefault="007B3A55" w:rsidP="00B064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55" w:rsidRPr="00B0643E" w:rsidRDefault="007B3A55" w:rsidP="00B064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55" w:rsidRPr="00B0643E" w:rsidRDefault="007B3A55" w:rsidP="00B064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8242A6"/>
    <w:multiLevelType w:val="multilevel"/>
    <w:tmpl w:val="B2D41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D63503A"/>
    <w:multiLevelType w:val="hybridMultilevel"/>
    <w:tmpl w:val="012E9CF2"/>
    <w:lvl w:ilvl="0" w:tplc="D2A24C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C03F7"/>
    <w:multiLevelType w:val="hybridMultilevel"/>
    <w:tmpl w:val="9D5404DA"/>
    <w:lvl w:ilvl="0" w:tplc="D2A24C1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51191"/>
    <w:multiLevelType w:val="multilevel"/>
    <w:tmpl w:val="AB708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8E13C8E"/>
    <w:multiLevelType w:val="multilevel"/>
    <w:tmpl w:val="95F43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5">
    <w:abstractNumId w:val="1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4"/>
  </w:num>
  <w:num w:numId="72">
    <w:abstractNumId w:val="3"/>
  </w:num>
  <w:num w:numId="73">
    <w:abstractNumId w:val="2"/>
  </w:num>
  <w:num w:numId="74">
    <w:abstractNumId w:val="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8F"/>
    <w:rsid w:val="00005AB9"/>
    <w:rsid w:val="00005EB9"/>
    <w:rsid w:val="00006E24"/>
    <w:rsid w:val="00007A40"/>
    <w:rsid w:val="00010B33"/>
    <w:rsid w:val="00011D33"/>
    <w:rsid w:val="000122D3"/>
    <w:rsid w:val="00020E6E"/>
    <w:rsid w:val="00031A4B"/>
    <w:rsid w:val="00033913"/>
    <w:rsid w:val="00033E5B"/>
    <w:rsid w:val="000345CF"/>
    <w:rsid w:val="000357A8"/>
    <w:rsid w:val="000430A6"/>
    <w:rsid w:val="00044923"/>
    <w:rsid w:val="0005249C"/>
    <w:rsid w:val="000534A5"/>
    <w:rsid w:val="00053F73"/>
    <w:rsid w:val="0005680D"/>
    <w:rsid w:val="00057E94"/>
    <w:rsid w:val="00060A1E"/>
    <w:rsid w:val="00063FB4"/>
    <w:rsid w:val="0006793E"/>
    <w:rsid w:val="00072E0F"/>
    <w:rsid w:val="000735E5"/>
    <w:rsid w:val="0007392F"/>
    <w:rsid w:val="00087B39"/>
    <w:rsid w:val="00096502"/>
    <w:rsid w:val="000A4569"/>
    <w:rsid w:val="000A49BB"/>
    <w:rsid w:val="000B5120"/>
    <w:rsid w:val="000C076D"/>
    <w:rsid w:val="000C3441"/>
    <w:rsid w:val="000C7F53"/>
    <w:rsid w:val="000D2F8E"/>
    <w:rsid w:val="000D4325"/>
    <w:rsid w:val="000E107A"/>
    <w:rsid w:val="000F196B"/>
    <w:rsid w:val="0010038E"/>
    <w:rsid w:val="00102B66"/>
    <w:rsid w:val="0010323F"/>
    <w:rsid w:val="00105361"/>
    <w:rsid w:val="001101F8"/>
    <w:rsid w:val="0011206F"/>
    <w:rsid w:val="0011656A"/>
    <w:rsid w:val="0012220C"/>
    <w:rsid w:val="00125E49"/>
    <w:rsid w:val="0013177B"/>
    <w:rsid w:val="00136EA3"/>
    <w:rsid w:val="00137575"/>
    <w:rsid w:val="00144231"/>
    <w:rsid w:val="001454E4"/>
    <w:rsid w:val="00150434"/>
    <w:rsid w:val="00155721"/>
    <w:rsid w:val="0015678B"/>
    <w:rsid w:val="00157C40"/>
    <w:rsid w:val="0016503F"/>
    <w:rsid w:val="001654F9"/>
    <w:rsid w:val="00165F80"/>
    <w:rsid w:val="0016674F"/>
    <w:rsid w:val="00167CA0"/>
    <w:rsid w:val="0017120D"/>
    <w:rsid w:val="001714F6"/>
    <w:rsid w:val="00176168"/>
    <w:rsid w:val="00177158"/>
    <w:rsid w:val="00177161"/>
    <w:rsid w:val="001808A5"/>
    <w:rsid w:val="00184FD4"/>
    <w:rsid w:val="00186B04"/>
    <w:rsid w:val="00186F1E"/>
    <w:rsid w:val="00190836"/>
    <w:rsid w:val="00193930"/>
    <w:rsid w:val="001963A5"/>
    <w:rsid w:val="00196F1E"/>
    <w:rsid w:val="00197FCA"/>
    <w:rsid w:val="001A27DB"/>
    <w:rsid w:val="001A6852"/>
    <w:rsid w:val="001B1499"/>
    <w:rsid w:val="001B286A"/>
    <w:rsid w:val="001B2D02"/>
    <w:rsid w:val="001B3647"/>
    <w:rsid w:val="001B77FA"/>
    <w:rsid w:val="001B7EEF"/>
    <w:rsid w:val="001C0ABE"/>
    <w:rsid w:val="001C4689"/>
    <w:rsid w:val="001C5852"/>
    <w:rsid w:val="001D45F0"/>
    <w:rsid w:val="001E4A33"/>
    <w:rsid w:val="001E5C27"/>
    <w:rsid w:val="001E7027"/>
    <w:rsid w:val="001F0AA3"/>
    <w:rsid w:val="001F602B"/>
    <w:rsid w:val="001F6AC8"/>
    <w:rsid w:val="002014A3"/>
    <w:rsid w:val="002037D5"/>
    <w:rsid w:val="00206F90"/>
    <w:rsid w:val="00212B03"/>
    <w:rsid w:val="002131AE"/>
    <w:rsid w:val="00215C10"/>
    <w:rsid w:val="00215C2D"/>
    <w:rsid w:val="002252C4"/>
    <w:rsid w:val="0023183E"/>
    <w:rsid w:val="00235138"/>
    <w:rsid w:val="00243E09"/>
    <w:rsid w:val="00243E36"/>
    <w:rsid w:val="00244F7D"/>
    <w:rsid w:val="0024540B"/>
    <w:rsid w:val="00245EF4"/>
    <w:rsid w:val="002464E5"/>
    <w:rsid w:val="00250E11"/>
    <w:rsid w:val="00251383"/>
    <w:rsid w:val="002522C9"/>
    <w:rsid w:val="00252A21"/>
    <w:rsid w:val="00253E4F"/>
    <w:rsid w:val="002542E4"/>
    <w:rsid w:val="00256ED0"/>
    <w:rsid w:val="00261053"/>
    <w:rsid w:val="00262FDE"/>
    <w:rsid w:val="00263629"/>
    <w:rsid w:val="00273E09"/>
    <w:rsid w:val="002743CE"/>
    <w:rsid w:val="002769BD"/>
    <w:rsid w:val="00276A75"/>
    <w:rsid w:val="002809EA"/>
    <w:rsid w:val="002816D5"/>
    <w:rsid w:val="00281A45"/>
    <w:rsid w:val="00284962"/>
    <w:rsid w:val="00286F75"/>
    <w:rsid w:val="00287B0E"/>
    <w:rsid w:val="002A0B53"/>
    <w:rsid w:val="002A0EEF"/>
    <w:rsid w:val="002A76F9"/>
    <w:rsid w:val="002B2DF7"/>
    <w:rsid w:val="002C1DB1"/>
    <w:rsid w:val="002C3BF4"/>
    <w:rsid w:val="002C749F"/>
    <w:rsid w:val="002E57C9"/>
    <w:rsid w:val="002E7B33"/>
    <w:rsid w:val="002E7D35"/>
    <w:rsid w:val="002F059B"/>
    <w:rsid w:val="002F5B0B"/>
    <w:rsid w:val="00300924"/>
    <w:rsid w:val="00305350"/>
    <w:rsid w:val="0030596E"/>
    <w:rsid w:val="003073C3"/>
    <w:rsid w:val="0032095C"/>
    <w:rsid w:val="00323637"/>
    <w:rsid w:val="00324E8A"/>
    <w:rsid w:val="00331D87"/>
    <w:rsid w:val="00332850"/>
    <w:rsid w:val="00334478"/>
    <w:rsid w:val="003346B4"/>
    <w:rsid w:val="00334AE6"/>
    <w:rsid w:val="003365D0"/>
    <w:rsid w:val="003439AB"/>
    <w:rsid w:val="0035034C"/>
    <w:rsid w:val="00354695"/>
    <w:rsid w:val="0035549B"/>
    <w:rsid w:val="00360A60"/>
    <w:rsid w:val="00362F83"/>
    <w:rsid w:val="00363AA5"/>
    <w:rsid w:val="00373D48"/>
    <w:rsid w:val="00374D94"/>
    <w:rsid w:val="003755C8"/>
    <w:rsid w:val="00375687"/>
    <w:rsid w:val="00380AE0"/>
    <w:rsid w:val="00383324"/>
    <w:rsid w:val="00387A75"/>
    <w:rsid w:val="003904FD"/>
    <w:rsid w:val="00394254"/>
    <w:rsid w:val="003C141F"/>
    <w:rsid w:val="003C2BFB"/>
    <w:rsid w:val="003C404E"/>
    <w:rsid w:val="003C436B"/>
    <w:rsid w:val="003C5337"/>
    <w:rsid w:val="003C5EF1"/>
    <w:rsid w:val="003C5F92"/>
    <w:rsid w:val="003D7A8C"/>
    <w:rsid w:val="003D7C00"/>
    <w:rsid w:val="003E56E5"/>
    <w:rsid w:val="003E7E60"/>
    <w:rsid w:val="003F00D4"/>
    <w:rsid w:val="003F1F2B"/>
    <w:rsid w:val="003F2209"/>
    <w:rsid w:val="003F3D39"/>
    <w:rsid w:val="003F646A"/>
    <w:rsid w:val="003F6761"/>
    <w:rsid w:val="003F6A0A"/>
    <w:rsid w:val="00402152"/>
    <w:rsid w:val="004024F5"/>
    <w:rsid w:val="00402DE1"/>
    <w:rsid w:val="00403D8B"/>
    <w:rsid w:val="004058F1"/>
    <w:rsid w:val="00407E7D"/>
    <w:rsid w:val="00407F70"/>
    <w:rsid w:val="0041283D"/>
    <w:rsid w:val="00413AB4"/>
    <w:rsid w:val="00421373"/>
    <w:rsid w:val="00421697"/>
    <w:rsid w:val="00421FB7"/>
    <w:rsid w:val="0042763B"/>
    <w:rsid w:val="0043024C"/>
    <w:rsid w:val="00436706"/>
    <w:rsid w:val="0044121C"/>
    <w:rsid w:val="00443D38"/>
    <w:rsid w:val="004466D7"/>
    <w:rsid w:val="00450E7A"/>
    <w:rsid w:val="00456AF8"/>
    <w:rsid w:val="00470B15"/>
    <w:rsid w:val="00475869"/>
    <w:rsid w:val="00475A77"/>
    <w:rsid w:val="004866A9"/>
    <w:rsid w:val="0049275C"/>
    <w:rsid w:val="00492774"/>
    <w:rsid w:val="00496D7A"/>
    <w:rsid w:val="004A31BC"/>
    <w:rsid w:val="004A3F1A"/>
    <w:rsid w:val="004A3F45"/>
    <w:rsid w:val="004A5738"/>
    <w:rsid w:val="004B1AFA"/>
    <w:rsid w:val="004B20C5"/>
    <w:rsid w:val="004B7088"/>
    <w:rsid w:val="004C4D12"/>
    <w:rsid w:val="004C5B76"/>
    <w:rsid w:val="004D02CD"/>
    <w:rsid w:val="004D0B24"/>
    <w:rsid w:val="004D4B90"/>
    <w:rsid w:val="004D6B95"/>
    <w:rsid w:val="004D6ED2"/>
    <w:rsid w:val="004D7F41"/>
    <w:rsid w:val="004E03A2"/>
    <w:rsid w:val="004E317E"/>
    <w:rsid w:val="004E3954"/>
    <w:rsid w:val="004E5856"/>
    <w:rsid w:val="004F0013"/>
    <w:rsid w:val="004F2330"/>
    <w:rsid w:val="004F53C6"/>
    <w:rsid w:val="004F55C6"/>
    <w:rsid w:val="004F69DB"/>
    <w:rsid w:val="004F6B87"/>
    <w:rsid w:val="00501C2D"/>
    <w:rsid w:val="00502637"/>
    <w:rsid w:val="00511140"/>
    <w:rsid w:val="00513CFE"/>
    <w:rsid w:val="005141AD"/>
    <w:rsid w:val="00523B6A"/>
    <w:rsid w:val="00525F6C"/>
    <w:rsid w:val="005315A5"/>
    <w:rsid w:val="00545BBF"/>
    <w:rsid w:val="00546AB4"/>
    <w:rsid w:val="005514E5"/>
    <w:rsid w:val="00561550"/>
    <w:rsid w:val="00562306"/>
    <w:rsid w:val="00563C84"/>
    <w:rsid w:val="00571D28"/>
    <w:rsid w:val="005762F6"/>
    <w:rsid w:val="00584FBE"/>
    <w:rsid w:val="00585483"/>
    <w:rsid w:val="00587378"/>
    <w:rsid w:val="00587C05"/>
    <w:rsid w:val="00590AAB"/>
    <w:rsid w:val="005938C3"/>
    <w:rsid w:val="0059468C"/>
    <w:rsid w:val="00595125"/>
    <w:rsid w:val="00596F21"/>
    <w:rsid w:val="005B1CDD"/>
    <w:rsid w:val="005B1E19"/>
    <w:rsid w:val="005B33C9"/>
    <w:rsid w:val="005B55FC"/>
    <w:rsid w:val="005C08C5"/>
    <w:rsid w:val="005C16FE"/>
    <w:rsid w:val="005C2D5E"/>
    <w:rsid w:val="005C3B81"/>
    <w:rsid w:val="005C650C"/>
    <w:rsid w:val="005D086C"/>
    <w:rsid w:val="005D11D3"/>
    <w:rsid w:val="005D3EF5"/>
    <w:rsid w:val="005D441A"/>
    <w:rsid w:val="005D4E1F"/>
    <w:rsid w:val="005D4FB3"/>
    <w:rsid w:val="005E2F07"/>
    <w:rsid w:val="005E2FEA"/>
    <w:rsid w:val="005F314B"/>
    <w:rsid w:val="00611AF2"/>
    <w:rsid w:val="0061212B"/>
    <w:rsid w:val="006127AF"/>
    <w:rsid w:val="0061364F"/>
    <w:rsid w:val="00613A98"/>
    <w:rsid w:val="00615FB2"/>
    <w:rsid w:val="00617BD1"/>
    <w:rsid w:val="00617CE8"/>
    <w:rsid w:val="006278A0"/>
    <w:rsid w:val="0063095F"/>
    <w:rsid w:val="00631CBD"/>
    <w:rsid w:val="0063704F"/>
    <w:rsid w:val="00646AC2"/>
    <w:rsid w:val="00646EFE"/>
    <w:rsid w:val="00650390"/>
    <w:rsid w:val="00654DAB"/>
    <w:rsid w:val="00655372"/>
    <w:rsid w:val="006579DF"/>
    <w:rsid w:val="0066204A"/>
    <w:rsid w:val="00670E20"/>
    <w:rsid w:val="00670E3C"/>
    <w:rsid w:val="00676ABF"/>
    <w:rsid w:val="00677F57"/>
    <w:rsid w:val="00681088"/>
    <w:rsid w:val="0068574D"/>
    <w:rsid w:val="006858A0"/>
    <w:rsid w:val="0069577E"/>
    <w:rsid w:val="0069634B"/>
    <w:rsid w:val="00696623"/>
    <w:rsid w:val="006A04E9"/>
    <w:rsid w:val="006A321C"/>
    <w:rsid w:val="006A4A03"/>
    <w:rsid w:val="006A71F8"/>
    <w:rsid w:val="006A7543"/>
    <w:rsid w:val="006B725C"/>
    <w:rsid w:val="006C273D"/>
    <w:rsid w:val="006C5C4F"/>
    <w:rsid w:val="006C6282"/>
    <w:rsid w:val="006C762A"/>
    <w:rsid w:val="006D5FF9"/>
    <w:rsid w:val="006D77D1"/>
    <w:rsid w:val="006E0772"/>
    <w:rsid w:val="006E0F86"/>
    <w:rsid w:val="006F0B15"/>
    <w:rsid w:val="006F0DCC"/>
    <w:rsid w:val="00703DF9"/>
    <w:rsid w:val="007048EB"/>
    <w:rsid w:val="00704FBB"/>
    <w:rsid w:val="0070726A"/>
    <w:rsid w:val="0071226B"/>
    <w:rsid w:val="00713568"/>
    <w:rsid w:val="00717040"/>
    <w:rsid w:val="00737137"/>
    <w:rsid w:val="00741DB1"/>
    <w:rsid w:val="00743BAB"/>
    <w:rsid w:val="007505C0"/>
    <w:rsid w:val="007622A7"/>
    <w:rsid w:val="007750A2"/>
    <w:rsid w:val="007817D6"/>
    <w:rsid w:val="00781E1C"/>
    <w:rsid w:val="00787912"/>
    <w:rsid w:val="00790EFD"/>
    <w:rsid w:val="0079177A"/>
    <w:rsid w:val="00794836"/>
    <w:rsid w:val="007948D5"/>
    <w:rsid w:val="0079508A"/>
    <w:rsid w:val="007A15C9"/>
    <w:rsid w:val="007A1B51"/>
    <w:rsid w:val="007A6676"/>
    <w:rsid w:val="007B2545"/>
    <w:rsid w:val="007B3A55"/>
    <w:rsid w:val="007B530E"/>
    <w:rsid w:val="007B7FF5"/>
    <w:rsid w:val="007C3FC6"/>
    <w:rsid w:val="007D2CE9"/>
    <w:rsid w:val="007D4FED"/>
    <w:rsid w:val="007D69DA"/>
    <w:rsid w:val="007D70B1"/>
    <w:rsid w:val="007D7140"/>
    <w:rsid w:val="007E1CDB"/>
    <w:rsid w:val="007E408C"/>
    <w:rsid w:val="007E50BF"/>
    <w:rsid w:val="007E7E21"/>
    <w:rsid w:val="007F0460"/>
    <w:rsid w:val="007F0DA2"/>
    <w:rsid w:val="007F39CE"/>
    <w:rsid w:val="007F5E0D"/>
    <w:rsid w:val="00801085"/>
    <w:rsid w:val="00801A89"/>
    <w:rsid w:val="00804457"/>
    <w:rsid w:val="0080769D"/>
    <w:rsid w:val="00812138"/>
    <w:rsid w:val="008151F2"/>
    <w:rsid w:val="0081777A"/>
    <w:rsid w:val="008210E0"/>
    <w:rsid w:val="00824079"/>
    <w:rsid w:val="00831F0A"/>
    <w:rsid w:val="00833A78"/>
    <w:rsid w:val="00844998"/>
    <w:rsid w:val="0084585F"/>
    <w:rsid w:val="00845949"/>
    <w:rsid w:val="00852D48"/>
    <w:rsid w:val="00853E53"/>
    <w:rsid w:val="0085535C"/>
    <w:rsid w:val="008642CB"/>
    <w:rsid w:val="00864A24"/>
    <w:rsid w:val="00864D76"/>
    <w:rsid w:val="008656C9"/>
    <w:rsid w:val="0086711C"/>
    <w:rsid w:val="00867535"/>
    <w:rsid w:val="008678BE"/>
    <w:rsid w:val="00875C5B"/>
    <w:rsid w:val="00882071"/>
    <w:rsid w:val="00883C5F"/>
    <w:rsid w:val="00891C7D"/>
    <w:rsid w:val="00892FA7"/>
    <w:rsid w:val="008A3301"/>
    <w:rsid w:val="008A4DF1"/>
    <w:rsid w:val="008A5636"/>
    <w:rsid w:val="008B125E"/>
    <w:rsid w:val="008B241C"/>
    <w:rsid w:val="008B408B"/>
    <w:rsid w:val="008B4F11"/>
    <w:rsid w:val="008C2362"/>
    <w:rsid w:val="008C3049"/>
    <w:rsid w:val="008C74D9"/>
    <w:rsid w:val="008D3D81"/>
    <w:rsid w:val="008D46BF"/>
    <w:rsid w:val="008D4AE9"/>
    <w:rsid w:val="008D5CF3"/>
    <w:rsid w:val="008D7D39"/>
    <w:rsid w:val="008E4574"/>
    <w:rsid w:val="008F4016"/>
    <w:rsid w:val="008F42FE"/>
    <w:rsid w:val="008F4A00"/>
    <w:rsid w:val="008F5402"/>
    <w:rsid w:val="008F76A9"/>
    <w:rsid w:val="0090053A"/>
    <w:rsid w:val="00901C2A"/>
    <w:rsid w:val="009031F2"/>
    <w:rsid w:val="009118C7"/>
    <w:rsid w:val="009175C1"/>
    <w:rsid w:val="00917675"/>
    <w:rsid w:val="009225B6"/>
    <w:rsid w:val="00925397"/>
    <w:rsid w:val="009270D8"/>
    <w:rsid w:val="00930C9C"/>
    <w:rsid w:val="00931FCE"/>
    <w:rsid w:val="00933A21"/>
    <w:rsid w:val="00934C10"/>
    <w:rsid w:val="0093662A"/>
    <w:rsid w:val="0094060C"/>
    <w:rsid w:val="00942C4B"/>
    <w:rsid w:val="00944196"/>
    <w:rsid w:val="00945E26"/>
    <w:rsid w:val="009470CA"/>
    <w:rsid w:val="009606A5"/>
    <w:rsid w:val="00962F1F"/>
    <w:rsid w:val="00965304"/>
    <w:rsid w:val="00971293"/>
    <w:rsid w:val="0097365C"/>
    <w:rsid w:val="00973A3B"/>
    <w:rsid w:val="00983BFA"/>
    <w:rsid w:val="00983EAE"/>
    <w:rsid w:val="0098760B"/>
    <w:rsid w:val="009908B3"/>
    <w:rsid w:val="009A11DD"/>
    <w:rsid w:val="009A4BE6"/>
    <w:rsid w:val="009A7590"/>
    <w:rsid w:val="009B1A64"/>
    <w:rsid w:val="009B30AA"/>
    <w:rsid w:val="009B5217"/>
    <w:rsid w:val="009C48DE"/>
    <w:rsid w:val="009C7BBE"/>
    <w:rsid w:val="009D60D9"/>
    <w:rsid w:val="009D7EBC"/>
    <w:rsid w:val="009E1E1E"/>
    <w:rsid w:val="009E33E3"/>
    <w:rsid w:val="009E4694"/>
    <w:rsid w:val="009E7F16"/>
    <w:rsid w:val="009F1E65"/>
    <w:rsid w:val="009F23FA"/>
    <w:rsid w:val="009F5052"/>
    <w:rsid w:val="009F7CC7"/>
    <w:rsid w:val="00A03083"/>
    <w:rsid w:val="00A04C85"/>
    <w:rsid w:val="00A100F0"/>
    <w:rsid w:val="00A156E6"/>
    <w:rsid w:val="00A177C5"/>
    <w:rsid w:val="00A21FC6"/>
    <w:rsid w:val="00A27D86"/>
    <w:rsid w:val="00A30A3D"/>
    <w:rsid w:val="00A33151"/>
    <w:rsid w:val="00A36970"/>
    <w:rsid w:val="00A41EB4"/>
    <w:rsid w:val="00A44BFF"/>
    <w:rsid w:val="00A501E3"/>
    <w:rsid w:val="00A50F0C"/>
    <w:rsid w:val="00A56441"/>
    <w:rsid w:val="00A736DD"/>
    <w:rsid w:val="00A82869"/>
    <w:rsid w:val="00A8758C"/>
    <w:rsid w:val="00A90E83"/>
    <w:rsid w:val="00AA127E"/>
    <w:rsid w:val="00AA19AE"/>
    <w:rsid w:val="00AA423D"/>
    <w:rsid w:val="00AA6A95"/>
    <w:rsid w:val="00AB10DE"/>
    <w:rsid w:val="00AB3668"/>
    <w:rsid w:val="00AB5ED7"/>
    <w:rsid w:val="00AC0B4C"/>
    <w:rsid w:val="00AD0AEE"/>
    <w:rsid w:val="00AD49E3"/>
    <w:rsid w:val="00AD4B4F"/>
    <w:rsid w:val="00AD689E"/>
    <w:rsid w:val="00AE450E"/>
    <w:rsid w:val="00AF0616"/>
    <w:rsid w:val="00AF0E28"/>
    <w:rsid w:val="00AF6F9B"/>
    <w:rsid w:val="00B01409"/>
    <w:rsid w:val="00B0643E"/>
    <w:rsid w:val="00B10DBD"/>
    <w:rsid w:val="00B15629"/>
    <w:rsid w:val="00B20D5E"/>
    <w:rsid w:val="00B20FD0"/>
    <w:rsid w:val="00B2372C"/>
    <w:rsid w:val="00B26B4B"/>
    <w:rsid w:val="00B32F70"/>
    <w:rsid w:val="00B373D0"/>
    <w:rsid w:val="00B43368"/>
    <w:rsid w:val="00B43AAA"/>
    <w:rsid w:val="00B53139"/>
    <w:rsid w:val="00B562CE"/>
    <w:rsid w:val="00B62DE2"/>
    <w:rsid w:val="00B74417"/>
    <w:rsid w:val="00B77246"/>
    <w:rsid w:val="00B866CD"/>
    <w:rsid w:val="00B93034"/>
    <w:rsid w:val="00B93A81"/>
    <w:rsid w:val="00B97C5D"/>
    <w:rsid w:val="00BA1290"/>
    <w:rsid w:val="00BA4768"/>
    <w:rsid w:val="00BB2792"/>
    <w:rsid w:val="00BB76BF"/>
    <w:rsid w:val="00BC1AD1"/>
    <w:rsid w:val="00BC1D82"/>
    <w:rsid w:val="00BC4A58"/>
    <w:rsid w:val="00BC613B"/>
    <w:rsid w:val="00BD51D9"/>
    <w:rsid w:val="00BD64E2"/>
    <w:rsid w:val="00BE4995"/>
    <w:rsid w:val="00BF429A"/>
    <w:rsid w:val="00BF62BE"/>
    <w:rsid w:val="00C05FFC"/>
    <w:rsid w:val="00C07126"/>
    <w:rsid w:val="00C16853"/>
    <w:rsid w:val="00C24252"/>
    <w:rsid w:val="00C263F0"/>
    <w:rsid w:val="00C26CA3"/>
    <w:rsid w:val="00C33D41"/>
    <w:rsid w:val="00C40AFD"/>
    <w:rsid w:val="00C41E20"/>
    <w:rsid w:val="00C42E3E"/>
    <w:rsid w:val="00C51C13"/>
    <w:rsid w:val="00C525A5"/>
    <w:rsid w:val="00C5300F"/>
    <w:rsid w:val="00C54594"/>
    <w:rsid w:val="00C66CE0"/>
    <w:rsid w:val="00C71BED"/>
    <w:rsid w:val="00C737B2"/>
    <w:rsid w:val="00C77811"/>
    <w:rsid w:val="00C81B53"/>
    <w:rsid w:val="00C82AD2"/>
    <w:rsid w:val="00C90FB6"/>
    <w:rsid w:val="00C9220E"/>
    <w:rsid w:val="00C932BD"/>
    <w:rsid w:val="00C93429"/>
    <w:rsid w:val="00C94F6B"/>
    <w:rsid w:val="00CA16C5"/>
    <w:rsid w:val="00CA415A"/>
    <w:rsid w:val="00CA7A35"/>
    <w:rsid w:val="00CA7C03"/>
    <w:rsid w:val="00CB1536"/>
    <w:rsid w:val="00CB7FB8"/>
    <w:rsid w:val="00CC1F71"/>
    <w:rsid w:val="00CC5588"/>
    <w:rsid w:val="00CC5EB3"/>
    <w:rsid w:val="00CD0E7B"/>
    <w:rsid w:val="00CD2ABD"/>
    <w:rsid w:val="00CD4024"/>
    <w:rsid w:val="00CD43EC"/>
    <w:rsid w:val="00CD4617"/>
    <w:rsid w:val="00CD4855"/>
    <w:rsid w:val="00CE6D43"/>
    <w:rsid w:val="00CE7888"/>
    <w:rsid w:val="00CF4CF4"/>
    <w:rsid w:val="00D10E1C"/>
    <w:rsid w:val="00D11000"/>
    <w:rsid w:val="00D161A3"/>
    <w:rsid w:val="00D22E49"/>
    <w:rsid w:val="00D23716"/>
    <w:rsid w:val="00D25ED8"/>
    <w:rsid w:val="00D274B1"/>
    <w:rsid w:val="00D27F8F"/>
    <w:rsid w:val="00D316B8"/>
    <w:rsid w:val="00D31CFC"/>
    <w:rsid w:val="00D3255D"/>
    <w:rsid w:val="00D340C3"/>
    <w:rsid w:val="00D409CD"/>
    <w:rsid w:val="00D423D4"/>
    <w:rsid w:val="00D42CAF"/>
    <w:rsid w:val="00D5310F"/>
    <w:rsid w:val="00D543B5"/>
    <w:rsid w:val="00D56471"/>
    <w:rsid w:val="00D601EF"/>
    <w:rsid w:val="00D61533"/>
    <w:rsid w:val="00D63B2F"/>
    <w:rsid w:val="00D70747"/>
    <w:rsid w:val="00D7261D"/>
    <w:rsid w:val="00D755FC"/>
    <w:rsid w:val="00D76B6D"/>
    <w:rsid w:val="00D821F6"/>
    <w:rsid w:val="00D84D07"/>
    <w:rsid w:val="00D8526A"/>
    <w:rsid w:val="00D90E91"/>
    <w:rsid w:val="00D91EBD"/>
    <w:rsid w:val="00DB1A7F"/>
    <w:rsid w:val="00DB60E1"/>
    <w:rsid w:val="00DC06C8"/>
    <w:rsid w:val="00DC1347"/>
    <w:rsid w:val="00DC39F1"/>
    <w:rsid w:val="00DD34B9"/>
    <w:rsid w:val="00DE4B35"/>
    <w:rsid w:val="00DF19C1"/>
    <w:rsid w:val="00DF54CA"/>
    <w:rsid w:val="00DF56C9"/>
    <w:rsid w:val="00DF5B64"/>
    <w:rsid w:val="00E02794"/>
    <w:rsid w:val="00E03F9A"/>
    <w:rsid w:val="00E043E3"/>
    <w:rsid w:val="00E0505B"/>
    <w:rsid w:val="00E06141"/>
    <w:rsid w:val="00E11280"/>
    <w:rsid w:val="00E12359"/>
    <w:rsid w:val="00E152FF"/>
    <w:rsid w:val="00E2461B"/>
    <w:rsid w:val="00E24886"/>
    <w:rsid w:val="00E276FB"/>
    <w:rsid w:val="00E32595"/>
    <w:rsid w:val="00E32DC6"/>
    <w:rsid w:val="00E33A74"/>
    <w:rsid w:val="00E4030B"/>
    <w:rsid w:val="00E41D56"/>
    <w:rsid w:val="00E457DF"/>
    <w:rsid w:val="00E46642"/>
    <w:rsid w:val="00E4703C"/>
    <w:rsid w:val="00E5139A"/>
    <w:rsid w:val="00E5413D"/>
    <w:rsid w:val="00E57977"/>
    <w:rsid w:val="00E635D7"/>
    <w:rsid w:val="00E70576"/>
    <w:rsid w:val="00E71DED"/>
    <w:rsid w:val="00E72008"/>
    <w:rsid w:val="00E83954"/>
    <w:rsid w:val="00E86506"/>
    <w:rsid w:val="00E91730"/>
    <w:rsid w:val="00E96F04"/>
    <w:rsid w:val="00E97AEC"/>
    <w:rsid w:val="00EA20FE"/>
    <w:rsid w:val="00EB491E"/>
    <w:rsid w:val="00EB681B"/>
    <w:rsid w:val="00EC4FAD"/>
    <w:rsid w:val="00EC709C"/>
    <w:rsid w:val="00EE3CFA"/>
    <w:rsid w:val="00EE69E4"/>
    <w:rsid w:val="00EE782F"/>
    <w:rsid w:val="00EF2A7F"/>
    <w:rsid w:val="00EF7E90"/>
    <w:rsid w:val="00F002B6"/>
    <w:rsid w:val="00F05809"/>
    <w:rsid w:val="00F10AFE"/>
    <w:rsid w:val="00F11D55"/>
    <w:rsid w:val="00F15C6C"/>
    <w:rsid w:val="00F17173"/>
    <w:rsid w:val="00F20987"/>
    <w:rsid w:val="00F224DC"/>
    <w:rsid w:val="00F24997"/>
    <w:rsid w:val="00F2687F"/>
    <w:rsid w:val="00F26A5E"/>
    <w:rsid w:val="00F27F29"/>
    <w:rsid w:val="00F32D54"/>
    <w:rsid w:val="00F34959"/>
    <w:rsid w:val="00F36C54"/>
    <w:rsid w:val="00F418EA"/>
    <w:rsid w:val="00F41A29"/>
    <w:rsid w:val="00F44C1C"/>
    <w:rsid w:val="00F518DF"/>
    <w:rsid w:val="00F544DB"/>
    <w:rsid w:val="00F648EA"/>
    <w:rsid w:val="00F6502E"/>
    <w:rsid w:val="00F65663"/>
    <w:rsid w:val="00F6668E"/>
    <w:rsid w:val="00F75147"/>
    <w:rsid w:val="00F756C0"/>
    <w:rsid w:val="00F75A40"/>
    <w:rsid w:val="00F77637"/>
    <w:rsid w:val="00F8435D"/>
    <w:rsid w:val="00F862E5"/>
    <w:rsid w:val="00F867E5"/>
    <w:rsid w:val="00F87DD0"/>
    <w:rsid w:val="00F918C8"/>
    <w:rsid w:val="00F93360"/>
    <w:rsid w:val="00F93FE4"/>
    <w:rsid w:val="00F97E4E"/>
    <w:rsid w:val="00FA1A40"/>
    <w:rsid w:val="00FA217B"/>
    <w:rsid w:val="00FB0BC5"/>
    <w:rsid w:val="00FB0BCC"/>
    <w:rsid w:val="00FB59BE"/>
    <w:rsid w:val="00FC0FE5"/>
    <w:rsid w:val="00FD1ABC"/>
    <w:rsid w:val="00FD7DDF"/>
    <w:rsid w:val="00FE01B4"/>
    <w:rsid w:val="00FE4C2D"/>
    <w:rsid w:val="00FE4C92"/>
    <w:rsid w:val="00FF0FAA"/>
    <w:rsid w:val="00FF3759"/>
    <w:rsid w:val="00FF4396"/>
    <w:rsid w:val="00FF6345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02EBD3"/>
  <w15:docId w15:val="{A65E46F5-A057-4859-92E8-5E211FC48C70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en-GB" w:bidi="en-GB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 w:qFormat="1"/>
    <w:lsdException w:name="annotation text" w:semiHidden="1" w:uiPriority="0" w:unhideWhenUsed="1"/>
    <w:lsdException w:name="header" w:locked="1" w:semiHidden="1" w:uiPriority="0" w:unhideWhenUsed="1" w:qFormat="1"/>
    <w:lsdException w:name="footer" w:locked="1" w:semiHidden="1" w:uiPriority="0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0C5"/>
    <w:pPr>
      <w:spacing w:line="288" w:lineRule="auto"/>
      <w:jc w:val="both"/>
    </w:pPr>
    <w:rPr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B20C5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4B20C5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20C5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20C5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4B20C5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4B20C5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4B20C5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4B20C5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4B20C5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B1536"/>
    <w:rPr>
      <w:kern w:val="28"/>
      <w:lang w:val="hr-HR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CB1536"/>
    <w:rPr>
      <w:lang w:val="hr-HR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CB1536"/>
    <w:rPr>
      <w:lang w:val="hr-HR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CB1536"/>
    <w:rPr>
      <w:lang w:val="hr-HR" w:eastAsia="en-US" w:bidi="ar-SA"/>
    </w:rPr>
  </w:style>
  <w:style w:type="character" w:customStyle="1" w:styleId="Heading5Char">
    <w:name w:val="Heading 5 Char"/>
    <w:basedOn w:val="DefaultParagraphFont"/>
    <w:link w:val="Heading5"/>
    <w:locked/>
    <w:rsid w:val="00CB1536"/>
    <w:rPr>
      <w:lang w:val="hr-HR" w:eastAsia="en-US" w:bidi="ar-SA"/>
    </w:rPr>
  </w:style>
  <w:style w:type="character" w:customStyle="1" w:styleId="Heading6Char">
    <w:name w:val="Heading 6 Char"/>
    <w:basedOn w:val="DefaultParagraphFont"/>
    <w:link w:val="Heading6"/>
    <w:locked/>
    <w:rsid w:val="00CB1536"/>
    <w:rPr>
      <w:lang w:val="hr-HR" w:eastAsia="en-US" w:bidi="ar-SA"/>
    </w:rPr>
  </w:style>
  <w:style w:type="character" w:customStyle="1" w:styleId="Heading7Char">
    <w:name w:val="Heading 7 Char"/>
    <w:basedOn w:val="DefaultParagraphFont"/>
    <w:link w:val="Heading7"/>
    <w:locked/>
    <w:rsid w:val="00CB1536"/>
    <w:rPr>
      <w:lang w:val="hr-HR" w:eastAsia="en-US" w:bidi="ar-SA"/>
    </w:rPr>
  </w:style>
  <w:style w:type="character" w:customStyle="1" w:styleId="Heading8Char">
    <w:name w:val="Heading 8 Char"/>
    <w:basedOn w:val="DefaultParagraphFont"/>
    <w:link w:val="Heading8"/>
    <w:locked/>
    <w:rsid w:val="00CB1536"/>
    <w:rPr>
      <w:lang w:val="hr-HR" w:eastAsia="en-US" w:bidi="ar-SA"/>
    </w:rPr>
  </w:style>
  <w:style w:type="character" w:customStyle="1" w:styleId="Heading9Char">
    <w:name w:val="Heading 9 Char"/>
    <w:basedOn w:val="DefaultParagraphFont"/>
    <w:link w:val="Heading9"/>
    <w:locked/>
    <w:rsid w:val="00CB1536"/>
    <w:rPr>
      <w:lang w:val="hr-HR" w:eastAsia="en-US" w:bidi="ar-SA"/>
    </w:rPr>
  </w:style>
  <w:style w:type="paragraph" w:styleId="Footer">
    <w:name w:val="footer"/>
    <w:basedOn w:val="Normal"/>
    <w:link w:val="FooterChar"/>
    <w:qFormat/>
    <w:rsid w:val="004B20C5"/>
  </w:style>
  <w:style w:type="character" w:customStyle="1" w:styleId="FooterChar">
    <w:name w:val="Footer Char"/>
    <w:basedOn w:val="DefaultParagraphFont"/>
    <w:link w:val="Footer"/>
    <w:locked/>
    <w:rsid w:val="00CB1536"/>
    <w:rPr>
      <w:lang w:val="hr-HR" w:eastAsia="en-US" w:bidi="ar-SA"/>
    </w:rPr>
  </w:style>
  <w:style w:type="paragraph" w:styleId="FootnoteText">
    <w:name w:val="footnote text"/>
    <w:basedOn w:val="Normal"/>
    <w:link w:val="FootnoteTextChar"/>
    <w:qFormat/>
    <w:rsid w:val="004B20C5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locked/>
    <w:rsid w:val="00CB1536"/>
    <w:rPr>
      <w:sz w:val="16"/>
      <w:lang w:val="hr-HR" w:eastAsia="en-US" w:bidi="ar-SA"/>
    </w:rPr>
  </w:style>
  <w:style w:type="paragraph" w:styleId="Header">
    <w:name w:val="header"/>
    <w:basedOn w:val="Normal"/>
    <w:link w:val="HeaderChar"/>
    <w:qFormat/>
    <w:rsid w:val="004B20C5"/>
  </w:style>
  <w:style w:type="character" w:customStyle="1" w:styleId="HeaderChar">
    <w:name w:val="Header Char"/>
    <w:basedOn w:val="DefaultParagraphFont"/>
    <w:link w:val="Header"/>
    <w:locked/>
    <w:rsid w:val="00CB1536"/>
    <w:rPr>
      <w:lang w:val="hr-HR" w:eastAsia="en-US" w:bidi="ar-SA"/>
    </w:rPr>
  </w:style>
  <w:style w:type="character" w:styleId="Hyperlink">
    <w:name w:val="Hyperlink"/>
    <w:basedOn w:val="DefaultParagraphFont"/>
    <w:uiPriority w:val="99"/>
    <w:rsid w:val="00934C10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4B20C5"/>
    <w:rPr>
      <w:sz w:val="24"/>
      <w:vertAlign w:val="superscript"/>
    </w:rPr>
  </w:style>
  <w:style w:type="character" w:styleId="FollowedHyperlink">
    <w:name w:val="FollowedHyperlink"/>
    <w:basedOn w:val="DefaultParagraphFont"/>
    <w:uiPriority w:val="99"/>
    <w:rsid w:val="00934C10"/>
    <w:rPr>
      <w:color w:val="800080"/>
      <w:u w:val="single"/>
    </w:rPr>
  </w:style>
  <w:style w:type="paragraph" w:customStyle="1" w:styleId="LOGO">
    <w:name w:val="LOGO"/>
    <w:basedOn w:val="Normal"/>
    <w:uiPriority w:val="99"/>
    <w:rsid w:val="00934C10"/>
    <w:pPr>
      <w:jc w:val="center"/>
    </w:pPr>
    <w:rPr>
      <w:rFonts w:ascii="Arial" w:hAnsi="Arial" w:cs="Arial"/>
      <w:b/>
      <w:bCs/>
      <w:i/>
      <w:iCs/>
      <w:sz w:val="20"/>
    </w:rPr>
  </w:style>
  <w:style w:type="paragraph" w:styleId="Revision">
    <w:name w:val="Revision"/>
    <w:hidden/>
    <w:uiPriority w:val="99"/>
    <w:semiHidden/>
    <w:rsid w:val="00B2372C"/>
  </w:style>
  <w:style w:type="paragraph" w:customStyle="1" w:styleId="quotes">
    <w:name w:val="quotes"/>
    <w:basedOn w:val="Normal"/>
    <w:next w:val="Normal"/>
    <w:rsid w:val="004B20C5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363A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1F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FCE"/>
    <w:rPr>
      <w:rFonts w:ascii="Segoe UI" w:hAnsi="Segoe UI" w:cs="Segoe UI"/>
      <w:sz w:val="18"/>
      <w:szCs w:val="18"/>
      <w:lang w:val="hr-HR" w:eastAsia="en-US" w:bidi="ar-SA"/>
    </w:rPr>
  </w:style>
  <w:style w:type="table" w:styleId="TableGrid">
    <w:name w:val="Table Grid"/>
    <w:basedOn w:val="TableNormal"/>
    <w:locked/>
    <w:rsid w:val="009C7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21" Type="http://schemas.openxmlformats.org/officeDocument/2006/relationships/customXml" Target="../customXml/item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customXml" Target="../customXml/item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customXml" Target="../customXml/item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EN/TXT/?uri=uriserv:OJ.C_.2012.181.01.0160.01.ENG&amp;toc=OJ:C:2012:181:TOC" TargetMode="External"/><Relationship Id="rId13" Type="http://schemas.openxmlformats.org/officeDocument/2006/relationships/hyperlink" Target="https://www.aim-mutual.org/mediaroom/tackling-medical-deserts-across-the-eu/" TargetMode="External"/><Relationship Id="rId3" Type="http://schemas.openxmlformats.org/officeDocument/2006/relationships/hyperlink" Target="https://eur-lex.europa.eu/legal-content/HR/TXT/?uri=CELEX:52019IE1110" TargetMode="External"/><Relationship Id="rId7" Type="http://schemas.openxmlformats.org/officeDocument/2006/relationships/hyperlink" Target="https://eur-lex.europa.eu/legal-content/HR/TXT/?uri=CELEX:52014AE5569" TargetMode="External"/><Relationship Id="rId12" Type="http://schemas.openxmlformats.org/officeDocument/2006/relationships/hyperlink" Target="https://ec.europa.eu/eurostat/en/web/products-euro-indicators/-/3-08012021-ap" TargetMode="External"/><Relationship Id="rId2" Type="http://schemas.openxmlformats.org/officeDocument/2006/relationships/hyperlink" Target="https://eur-lex.europa.eu/legal-content/HR/TXT/?uri=CELEX:52015IE1011" TargetMode="External"/><Relationship Id="rId1" Type="http://schemas.openxmlformats.org/officeDocument/2006/relationships/hyperlink" Target="https://www.europarl.europa.eu/at-your-service/en/be-heard/eurobarometer/public-opinion-in-the-eu-in-time-of-coronavirus-crisis-3" TargetMode="External"/><Relationship Id="rId6" Type="http://schemas.openxmlformats.org/officeDocument/2006/relationships/hyperlink" Target="https://eur-lex.europa.eu/legal-content/HR/TXT/?uri=CELEX:52018AE2159" TargetMode="External"/><Relationship Id="rId11" Type="http://schemas.openxmlformats.org/officeDocument/2006/relationships/hyperlink" Target="https://www.eesc.europa.eu/en/documents/resolution/eesc-proposals-post-covid-19-crisis-reconstruction-and-recovery-eu-must-be-guided-principle-being-considered-community" TargetMode="External"/><Relationship Id="rId5" Type="http://schemas.openxmlformats.org/officeDocument/2006/relationships/hyperlink" Target="https://eur-lex.europa.eu/legal-content/HR/TXT/?uri=CELEX:52020AE2821" TargetMode="External"/><Relationship Id="rId10" Type="http://schemas.openxmlformats.org/officeDocument/2006/relationships/hyperlink" Target="https://eur-lex.europa.eu/legal-content/HR/TXT/?uri=CELEX:52015IE1011" TargetMode="External"/><Relationship Id="rId4" Type="http://schemas.openxmlformats.org/officeDocument/2006/relationships/hyperlink" Target="https://www.who.int/bulletin/volumes/97/4/18-220087/en/" TargetMode="External"/><Relationship Id="rId9" Type="http://schemas.openxmlformats.org/officeDocument/2006/relationships/hyperlink" Target="https://eur-lex.europa.eu/legal-content/HR/TXT/?uri=CELEX:52019IE1110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76B3A83997D445469E673E9B07871DA8" ma:contentTypeVersion="5" ma:contentTypeDescription="Defines the documents for Document Manager V2" ma:contentTypeScope="" ma:versionID="3807680802e1b3875a4c14e2078d7512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de9c580c-2aa5-4762-938d-521e4861f44f" targetNamespace="http://schemas.microsoft.com/office/2006/metadata/properties" ma:root="true" ma:fieldsID="e871b212030a88cdebf8bdf288e4bdf8" ns2:_="" ns3:_="" ns4:_="">
    <xsd:import namespace="cda99570-6012-4083-bfeb-7d32ad1ce1a3"/>
    <xsd:import namespace="http://schemas.microsoft.com/sharepoint/v3/fields"/>
    <xsd:import namespace="de9c580c-2aa5-4762-938d-521e4861f44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9c580c-2aa5-4762-938d-521e4861f44f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VV634QRNENMJ-2141480542-15726</_dlc_DocId>
    <_dlc_DocIdUrl xmlns="cda99570-6012-4083-bfeb-7d32ad1ce1a3">
      <Url>http://dm2016/eesc/2020/_layouts/15/DocIdRedir.aspx?ID=VV634QRNENMJ-2141480542-15726</Url>
      <Description>VV634QRNENMJ-2141480542-15726</Description>
    </_dlc_DocIdUrl>
    <Procedure xmlns="cda99570-6012-4083-bfeb-7d32ad1ce1a3">2020/0321(COD)</Procedure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2021-05-03T12:00:00+00:00</ProductionDate>
    <DocumentNumber xmlns="de9c580c-2aa5-4762-938d-521e4861f44f">5933</DocumentNumber>
    <FicheYear xmlns="cda99570-6012-4083-bfeb-7d32ad1ce1a3" xsi:nil="true"/>
    <DocumentVersion xmlns="cda99570-6012-4083-bfeb-7d32ad1ce1a3">1</DocumentVersion>
    <DossierNumber xmlns="cda99570-6012-4083-bfeb-7d32ad1ce1a3">665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cda99570-6012-4083-bfeb-7d32ad1ce1a3" xsi:nil="true"/>
    <TaxCatchAll xmlns="cda99570-6012-4083-bfeb-7d32ad1ce1a3">
      <Value>70</Value>
      <Value>69</Value>
      <Value>48</Value>
      <Value>47</Value>
      <Value>46</Value>
      <Value>45</Value>
      <Value>44</Value>
      <Value>43</Value>
      <Value>41</Value>
      <Value>40</Value>
      <Value>39</Value>
      <Value>38</Value>
      <Value>36</Value>
      <Value>34</Value>
      <Value>32</Value>
      <Value>31</Value>
      <Value>30</Value>
      <Value>29</Value>
      <Value>26</Value>
      <Value>24</Value>
      <Value>16</Value>
      <Value>13</Value>
      <Value>11</Value>
      <Value>10</Value>
      <Value>9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</Terms>
    </DocumentLanguage_0>
    <Rapporteur xmlns="cda99570-6012-4083-bfeb-7d32ad1ce1a3">VARDAKASTANIS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cda99570-6012-4083-bfeb-7d32ad1ce1a3">2020</DocumentYear>
    <FicheNumber xmlns="cda99570-6012-4083-bfeb-7d32ad1ce1a3">5972</FicheNumber>
    <OriginalSender xmlns="cda99570-6012-4083-bfeb-7d32ad1ce1a3">
      <UserInfo>
        <DisplayName>Vecko Stanko</DisplayName>
        <AccountId>1389</AccountId>
        <AccountType/>
      </UserInfo>
    </OriginalSender>
    <DocumentPart xmlns="cda99570-6012-4083-bfeb-7d32ad1ce1a3">0</DocumentPart>
    <AdoptionDate xmlns="cda99570-6012-4083-bfeb-7d32ad1ce1a3">2021-04-27T12:00:00+00:00</AdoptionDate>
    <RequestingService xmlns="cda99570-6012-4083-bfeb-7d32ad1ce1a3">Emploi, affaires sociales, citoyenneté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de9c580c-2aa5-4762-938d-521e4861f44f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13795804-ecbd-4ce5-9693-9b8be1981b20</TermId>
        </TermInfo>
      </Terms>
    </DossierName_0>
  </documentManagement>
</p:properties>
</file>

<file path=customXml/itemProps1.xml><?xml version="1.0" encoding="utf-8"?>
<ds:datastoreItem xmlns:ds="http://schemas.openxmlformats.org/officeDocument/2006/customXml" ds:itemID="{50C43082-0624-414C-A841-DC002C50EBF7}"/>
</file>

<file path=customXml/itemProps2.xml><?xml version="1.0" encoding="utf-8"?>
<ds:datastoreItem xmlns:ds="http://schemas.openxmlformats.org/officeDocument/2006/customXml" ds:itemID="{4953F5DD-60B3-4AED-97F8-2EEE741227F1}"/>
</file>

<file path=customXml/itemProps3.xml><?xml version="1.0" encoding="utf-8"?>
<ds:datastoreItem xmlns:ds="http://schemas.openxmlformats.org/officeDocument/2006/customXml" ds:itemID="{D08D8D8B-B7C0-4D89-A5E1-E2E60CBE37C1}"/>
</file>

<file path=customXml/itemProps4.xml><?xml version="1.0" encoding="utf-8"?>
<ds:datastoreItem xmlns:ds="http://schemas.openxmlformats.org/officeDocument/2006/customXml" ds:itemID="{861764C7-69BC-4719-860C-5335F9121C0E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6</TotalTime>
  <Pages>17</Pages>
  <Words>6628</Words>
  <Characters>40246</Characters>
  <Application>Microsoft Office Word</Application>
  <DocSecurity>0</DocSecurity>
  <Lines>335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Building a European Health Union</vt:lpstr>
      <vt:lpstr>European Agenda on Migration: Second implementation package - A permanent crisis relocation mechanism under the Dublin system</vt:lpstr>
    </vt:vector>
  </TitlesOfParts>
  <Company>CESE-CdR</Company>
  <LinksUpToDate>false</LinksUpToDate>
  <CharactersWithSpaces>46781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Izgradnja europske zdravstvene unije</dc:title>
  <dc:subject>AC</dc:subject>
  <dc:creator>Tomas Vocasek</dc:creator>
  <cp:keywords>EESC-2020-05933-00-01-AC-TRA-EN</cp:keywords>
  <dc:description>Rapporteur: VARDAKASTANIS - Original language: EN - Date of document: 03.05.2021 - Date of meeting:  - External documents: COM(2020)725-final - Administrator: Mme ATZORI Valeria</dc:description>
  <cp:lastModifiedBy>Stanko Vecko</cp:lastModifiedBy>
  <cp:revision>3</cp:revision>
  <cp:lastPrinted>2016-01-26T08:31:00Z</cp:lastPrinted>
  <dcterms:created xsi:type="dcterms:W3CDTF">2021-05-03T13:24:00Z</dcterms:created>
  <dcterms:modified xsi:type="dcterms:W3CDTF">2021-05-03T13:29:00Z</dcterms:modified>
  <cp:category>SOC/665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29/04/2021, 29/04/2021, 29/04/2021, 20/04/2021, 19/04/2021, 19/04/2021, 07/04/2021, 07/04/2021, 19/03/2021, 19/03/2021, 19/03/2021, 21/01/2021, 21/01/2021, 04/11/2015, 27/10/2015, 19/10/2015, 09/10/2015, 05/10/2015, 05/10/2015, 26/08/2015, 26/08/2015, 25/</vt:lpwstr>
  </property>
  <property fmtid="{D5CDD505-2E9C-101B-9397-08002B2CF9AE}" pid="4" name="Pref_Time">
    <vt:lpwstr>14:43:13, 10:45:02, 09:34:56, 11:06:43, 16:50:16, 16:32:37, 14:21:08, 14:13:15, 14:17:15, 11:04:51, 11:01:07, 17:19:28, 17:17:29, 12:10:07, 14:44:02, 16:04:16, 14:09:30, 16:24:55, 16:04:02, 08:56:14, 07:27:56, 17:31:53</vt:lpwstr>
  </property>
  <property fmtid="{D5CDD505-2E9C-101B-9397-08002B2CF9AE}" pid="5" name="Pref_User">
    <vt:lpwstr>enied, hnic, YMUR, hnic, hnic, YMUR, hnic, htoo, hnic, hnic, htoo, enied, htoo, ssex, enied, amett, tvoc, mreg, mreg, amett, enied, ssex</vt:lpwstr>
  </property>
  <property fmtid="{D5CDD505-2E9C-101B-9397-08002B2CF9AE}" pid="6" name="Pref_FileName">
    <vt:lpwstr>EESC-2020-05933-00-01-AC-ORI.docx, EESC-2020-05933-00-00-AC-TRA-EN-CRR.docx, EESC-2020-05933-00-00-AC-CRR-EN.docx, EESC-2020-05933-00-01-AS-ORI.docx, EESC-2020-05933-00-00-AS-TRA-EN-CRR.docx, EESC-2020-05933-00-00-AS-CRR-EN.docx, EESC-2020-05933-00-00-PA-</vt:lpwstr>
  </property>
  <property fmtid="{D5CDD505-2E9C-101B-9397-08002B2CF9AE}" pid="7" name="ContentTypeId">
    <vt:lpwstr>0x010100EA97B91038054C99906057A708A1480A0076B3A83997D445469E673E9B07871DA8</vt:lpwstr>
  </property>
  <property fmtid="{D5CDD505-2E9C-101B-9397-08002B2CF9AE}" pid="8" name="_dlc_DocIdItemGuid">
    <vt:lpwstr>eae80ad3-416e-4acc-a3cd-540a2ba5fafa</vt:lpwstr>
  </property>
  <property fmtid="{D5CDD505-2E9C-101B-9397-08002B2CF9AE}" pid="9" name="Procedure">
    <vt:lpwstr>2020/0321(COD)</vt:lpwstr>
  </property>
  <property fmtid="{D5CDD505-2E9C-101B-9397-08002B2CF9AE}" pid="10" name="AvailableTranslations">
    <vt:lpwstr>48;#RO|feb747a2-64cd-4299-af12-4833ddc30497;#41;#NL|55c6556c-b4f4-441d-9acf-c498d4f838bd;#39;#HU|6b229040-c589-4408-b4c1-4285663d20a8;#38;#EL|6d4f4d51-af9b-4650-94b4-4276bee85c91;#13;#IT|0774613c-01ed-4e5d-a25d-11d2388de825;#40;#SV|c2ed69e7-a339-43d7-8f22-d93680a92aa0;#32;#DA|5d49c027-8956-412b-aa16-e85a0f96ad0e;#43;#HR|2f555653-ed1a-4fe6-8362-9082d95989e5;#24;#LV|46f7e311-5d9f-4663-b433-18aeccb7ace7;#47;#ET|ff6c3f4c-b02c-4c3c-ab07-2c37995a7a0a;#29;#PT|50ccc04a-eadd-42ae-a0cb-acaf45f812ba;#11;#FR|d2afafd3-4c81-4f60-8f52-ee33f2f54ff3;#44;#BG|1a1b3951-7821-4e6a-85f5-5673fc08bd2c;#4;#EN|f2175f21-25d7-44a3-96da-d6a61b075e1b;#16;#ES|e7a6b05b-ae16-40c8-add9-68b64b03aeba;#34;#SL|98a412ae-eb01-49e9-ae3d-585a81724cfc;#46;#SK|46d9fce0-ef79-4f71-b89b-cd6aa82426b8;#69;#GA|762d2456-c427-4ecb-b312-af3dad8e258c;#36;#MT|7df99101-6854-4a26-b53a-b88c0da02c26;#10;#DE|f6b31e5a-26fa-4935-b661-318e46daf27e;#45;#FI|87606a43-d45f-42d6-b8c9-e1a3457db5b7;#30;#LT|a7ff5ce7-6123-4f68-865a-a57c31810414;#9;#PL|1e03da61-4678-4e07-b136-b5024ca9197b;#31;#CS|72f9705b-0217-4fd3-bea2-cbc7ed80e26e</vt:lpwstr>
  </property>
  <property fmtid="{D5CDD505-2E9C-101B-9397-08002B2CF9AE}" pid="11" name="DocumentType_0">
    <vt:lpwstr>AC|a4cc1d15-fb08-4679-ad46-e4e0cba5fe92</vt:lpwstr>
  </property>
  <property fmtid="{D5CDD505-2E9C-101B-9397-08002B2CF9AE}" pid="12" name="DossierName_0">
    <vt:lpwstr>SOC|13795804-ecbd-4ce5-9693-9b8be1981b20</vt:lpwstr>
  </property>
  <property fmtid="{D5CDD505-2E9C-101B-9397-08002B2CF9AE}" pid="13" name="DocumentSource_0">
    <vt:lpwstr>EESC|422833ec-8d7e-4e65-8e4e-8bed07ffb729</vt:lpwstr>
  </property>
  <property fmtid="{D5CDD505-2E9C-101B-9397-08002B2CF9AE}" pid="14" name="DocumentNumber">
    <vt:i4>5933</vt:i4>
  </property>
  <property fmtid="{D5CDD505-2E9C-101B-9397-08002B2CF9AE}" pid="15" name="DocumentVersion">
    <vt:i4>1</vt:i4>
  </property>
  <property fmtid="{D5CDD505-2E9C-101B-9397-08002B2CF9AE}" pid="16" name="DossierNumber">
    <vt:i4>665</vt:i4>
  </property>
  <property fmtid="{D5CDD505-2E9C-101B-9397-08002B2CF9AE}" pid="17" name="DocumentStatus">
    <vt:lpwstr>2;#TRA|150d2a88-1431-44e6-a8ca-0bb753ab8672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26;#SOC|13795804-ecbd-4ce5-9693-9b8be1981b20</vt:lpwstr>
  </property>
  <property fmtid="{D5CDD505-2E9C-101B-9397-08002B2CF9AE}" pid="20" name="DocumentSource">
    <vt:lpwstr>1;#EESC|422833ec-8d7e-4e65-8e4e-8bed07ffb729</vt:lpwstr>
  </property>
  <property fmtid="{D5CDD505-2E9C-101B-9397-08002B2CF9AE}" pid="21" name="AdoptionDate">
    <vt:filetime>2021-04-27T12:00:00Z</vt:filetime>
  </property>
  <property fmtid="{D5CDD505-2E9C-101B-9397-08002B2CF9AE}" pid="22" name="DocumentType">
    <vt:lpwstr>70;#AC|a4cc1d15-fb08-4679-ad46-e4e0cba5fe92</vt:lpwstr>
  </property>
  <property fmtid="{D5CDD505-2E9C-101B-9397-08002B2CF9AE}" pid="23" name="RequestingService">
    <vt:lpwstr>Emploi, affaires sociales, citoyenneté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4;#EN|f2175f21-25d7-44a3-96da-d6a61b075e1b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NL|55c6556c-b4f4-441d-9acf-c498d4f838bd;HU|6b229040-c589-4408-b4c1-4285663d20a8;EL|6d4f4d51-af9b-4650-94b4-4276bee85c91;IT|0774613c-01ed-4e5d-a25d-11d2388de825;SV|c2ed69e7-a339-43d7-8f22-d93680a92aa0;ET|ff6c3f4c-b02c-4c3c-ab07-2c37995a7a0a;PT|50ccc04a-eadd-42ae-a0cb-acaf45f812ba;FR|d2afafd3-4c81-4f60-8f52-ee33f2f54ff3;BG|1a1b3951-7821-4e6a-85f5-5673fc08bd2c;EN|f2175f21-25d7-44a3-96da-d6a61b075e1b;ES|e7a6b05b-ae16-40c8-add9-68b64b03aeba;SL|98a412ae-eb01-49e9-ae3d-585a81724cfc;SK|46d9fce0-ef79-4f71-b89b-cd6aa82426b8;MT|7df99101-6854-4a26-b53a-b88c0da02c26;DE|f6b31e5a-26fa-4935-b661-318e46daf27e;FI|87606a43-d45f-42d6-b8c9-e1a3457db5b7;LT|a7ff5ce7-6123-4f68-865a-a57c31810414;PL|1e03da61-4678-4e07-b136-b5024ca9197b;CS|72f9705b-0217-4fd3-bea2-cbc7ed80e26e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36;#MT|7df99101-6854-4a26-b53a-b88c0da02c26;#34;#SL|98a412ae-eb01-49e9-ae3d-585a81724cfc;#70;#AC|a4cc1d15-fb08-4679-ad46-e4e0cba5fe92;#31;#CS|72f9705b-0217-4fd3-bea2-cbc7ed80e26e;#30;#LT|a7ff5ce7-6123-4f68-865a-a57c31810414;#29;#PT|50ccc04a-eadd-42ae-a0cb-acaf45f812ba;#26;#SOC|13795804-ecbd-4ce5-9693-9b8be1981b20;#2;#TRA|150d2a88-1431-44e6-a8ca-0bb753ab8672;#38;#EL|6d4f4d51-af9b-4650-94b4-4276bee85c91;#10;#DE|f6b31e5a-26fa-4935-b661-318e46daf27e;#45;#FI|87606a43-d45f-42d6-b8c9-e1a3457db5b7;#16;#ES|e7a6b05b-ae16-40c8-add9-68b64b03aeba;#13;#IT|0774613c-01ed-4e5d-a25d-11d2388de825;#9;#PL|1e03da61-4678-4e07-b136-b5024ca9197b;#11;#FR|d2afafd3-4c81-4f60-8f52-ee33f2f54ff3;#47;#ET|ff6c3f4c-b02c-4c3c-ab07-2c37995a7a0a;#46;#SK|46d9fce0-ef79-4f71-b89b-cd6aa82426b8;#41;#NL|55c6556c-b4f4-441d-9acf-c498d4f838bd;#44;#BG|1a1b3951-7821-4e6a-85f5-5673fc08bd2c;#6;#Final|ea5e6674-7b27-4bac-b091-73adbb394efe;#5;#Unrestricted|826e22d7-d029-4ec0-a450-0c28ff673572;#4;#EN|f2175f21-25d7-44a3-96da-d6a61b075e1b;#40;#SV|c2ed69e7-a339-43d7-8f22-d93680a92aa0;#39;#HU|6b229040-c589-4408-b4c1-4285663d20a8;#1;#EESC|422833ec-8d7e-4e65-8e4e-8bed07ffb729</vt:lpwstr>
  </property>
  <property fmtid="{D5CDD505-2E9C-101B-9397-08002B2CF9AE}" pid="34" name="Rapporteur">
    <vt:lpwstr>VARDAKASTANIS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5972</vt:i4>
  </property>
  <property fmtid="{D5CDD505-2E9C-101B-9397-08002B2CF9AE}" pid="39" name="DocumentLanguage">
    <vt:lpwstr>43;#HR|2f555653-ed1a-4fe6-8362-9082d95989e5</vt:lpwstr>
  </property>
</Properties>
</file>