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AF66BB" w:rsidR="0098278C" w:rsidP="00AF66BB" w:rsidRDefault="001344A2">
      <w:pPr>
        <w:pStyle w:val="LOGO"/>
        <w:rPr>
          <w:rFonts w:ascii="Times New Roman" w:hAnsi="Times New Roman"/>
          <w:b w:val="0"/>
          <w:bCs/>
          <w:i w:val="0"/>
          <w:iCs/>
          <w:sz w:val="22"/>
        </w:rPr>
      </w:pPr>
      <w:r>
        <w:rPr>
          <w:noProof/>
          <w:lang w:val="en-GB" w:eastAsia="en-GB"/>
        </w:rPr>
        <w:drawing>
          <wp:inline distT="0" distB="0" distL="0" distR="0">
            <wp:extent cx="1792605" cy="1239520"/>
            <wp:effectExtent l="0" t="0" r="0" b="0"/>
            <wp:docPr id="2" name="Picture 2" title="EESCLogo_F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278C">
        <w:rPr>
          <w:rFonts w:ascii="Times New Roman" w:hAnsi="Times New Roman"/>
          <w:b w:val="0"/>
          <w:i w:val="0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0E65" w:rsidR="00C94831" w:rsidRDefault="00C94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FI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C94831" w:rsidRDefault="00C9483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FI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AF66BB" w:rsidR="00C26F2F" w:rsidP="00AF66BB" w:rsidRDefault="00B64CB2">
      <w:pPr>
        <w:spacing w:line="240" w:lineRule="auto"/>
        <w:jc w:val="right"/>
      </w:pPr>
      <w:r>
        <w:rPr>
          <w:b/>
        </w:rPr>
        <w:t>SOC/698</w:t>
      </w:r>
    </w:p>
    <w:p w:rsidRPr="00AF66BB" w:rsidR="00C26F2F" w:rsidP="00AF66BB" w:rsidRDefault="00F67381">
      <w:pPr>
        <w:spacing w:line="240" w:lineRule="auto"/>
        <w:jc w:val="right"/>
        <w:rPr>
          <w:b/>
        </w:rPr>
      </w:pPr>
      <w:r>
        <w:rPr>
          <w:b/>
        </w:rPr>
        <w:t>Työterveys ja -turvallisuus</w:t>
      </w:r>
    </w:p>
    <w:p w:rsidRPr="00AF66BB" w:rsidR="00C26F2F" w:rsidP="00AF66BB" w:rsidRDefault="00C26F2F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</w:rPr>
      </w:pPr>
    </w:p>
    <w:p w:rsidRPr="00AF66BB" w:rsidR="008C4653" w:rsidP="00AF66BB" w:rsidRDefault="008C4653">
      <w:pPr>
        <w:spacing w:line="240" w:lineRule="auto"/>
        <w:jc w:val="right"/>
      </w:pPr>
      <w:r>
        <w:t>Bryssel 6. heinäkuuta 2021</w:t>
      </w:r>
    </w:p>
    <w:p w:rsidRPr="00B34881" w:rsidR="008C4653" w:rsidRDefault="008C4653">
      <w:pPr>
        <w:spacing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AF66BB" w:rsidR="008C4653">
        <w:trPr>
          <w:jc w:val="center"/>
        </w:trPr>
        <w:tc>
          <w:tcPr>
            <w:tcW w:w="9243" w:type="dxa"/>
          </w:tcPr>
          <w:p w:rsidRPr="00AF66BB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Tiedote</w:t>
            </w:r>
          </w:p>
          <w:p w:rsidRPr="00AF66BB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(uusi lausuntopyyntö)</w:t>
            </w:r>
          </w:p>
        </w:tc>
      </w:tr>
    </w:tbl>
    <w:p w:rsidRPr="00B34881" w:rsidR="008C4653" w:rsidRDefault="008C4653">
      <w:pPr>
        <w:spacing w:line="240" w:lineRule="auto"/>
        <w:rPr>
          <w:sz w:val="16"/>
          <w:szCs w:val="16"/>
        </w:rPr>
      </w:pPr>
    </w:p>
    <w:p w:rsidRPr="00AF66BB" w:rsidR="008C4653" w:rsidRDefault="008C4653">
      <w:pPr>
        <w:spacing w:line="240" w:lineRule="auto"/>
        <w:rPr>
          <w:i/>
          <w:iCs/>
        </w:rPr>
      </w:pPr>
      <w:r>
        <w:rPr>
          <w:b/>
          <w:bCs/>
        </w:rPr>
        <w:t>Asia:</w:t>
      </w:r>
      <w:r>
        <w:t xml:space="preserve"> </w:t>
      </w:r>
      <w:r>
        <w:rPr>
          <w:i/>
          <w:iCs/>
        </w:rPr>
        <w:t>Komission tiedonanto Euroopan parlamentille, neuvostolle, Euroopan talous- ja sosiaalikomitealle ja alueiden komitealle – Työterveyttä ja -turvallisuutta koskeva EU:n strategiakehys 2021–2027 – Työterveys ja -turvallisuus muuttuvassa työelämässä</w:t>
      </w:r>
    </w:p>
    <w:p w:rsidRPr="00B34881" w:rsidR="008C4653" w:rsidRDefault="008C4653">
      <w:pPr>
        <w:pStyle w:val="Footer"/>
        <w:spacing w:line="240" w:lineRule="auto"/>
        <w:rPr>
          <w:sz w:val="16"/>
          <w:szCs w:val="16"/>
        </w:rPr>
      </w:pPr>
    </w:p>
    <w:p w:rsidRPr="00AF66BB" w:rsidR="008C4653" w:rsidRDefault="008C4653">
      <w:pPr>
        <w:spacing w:line="240" w:lineRule="auto"/>
      </w:pPr>
      <w:r>
        <w:rPr>
          <w:b/>
          <w:bCs/>
        </w:rPr>
        <w:t>Viite:</w:t>
      </w:r>
      <w:r>
        <w:t xml:space="preserve"> COM(2021) 323 final</w:t>
      </w: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AF66BB" w:rsidR="008C4653" w:rsidTr="00AA7607">
        <w:tc>
          <w:tcPr>
            <w:tcW w:w="9289" w:type="dxa"/>
            <w:tcBorders>
              <w:top w:val="single" w:color="auto" w:sz="4" w:space="0"/>
            </w:tcBorders>
          </w:tcPr>
          <w:p w:rsidRPr="00AF66BB" w:rsidR="008C4653" w:rsidRDefault="008C4653">
            <w:pPr>
              <w:spacing w:line="240" w:lineRule="auto"/>
              <w:rPr>
                <w:b/>
                <w:bCs/>
              </w:rPr>
            </w:pPr>
          </w:p>
        </w:tc>
      </w:tr>
    </w:tbl>
    <w:p w:rsidRPr="00AF66BB" w:rsidR="008C4653" w:rsidRDefault="008C4653">
      <w:pPr>
        <w:pStyle w:val="Heading1"/>
        <w:spacing w:line="240" w:lineRule="auto"/>
      </w:pPr>
      <w:r>
        <w:rPr>
          <w:b/>
          <w:bCs/>
        </w:rPr>
        <w:t>Asian käsittely</w:t>
      </w:r>
    </w:p>
    <w:p w:rsidRPr="00AF66BB" w:rsidR="008C4653" w:rsidRDefault="008C4653">
      <w:pPr>
        <w:tabs>
          <w:tab w:val="left" w:pos="3298"/>
        </w:tabs>
        <w:spacing w:line="240" w:lineRule="auto"/>
        <w:jc w:val="left"/>
      </w:pPr>
    </w:p>
    <w:tbl>
      <w:tblPr>
        <w:tblW w:w="5387" w:type="pct"/>
        <w:tblLook w:val="0000" w:firstRow="0" w:lastRow="0" w:firstColumn="0" w:lastColumn="0" w:noHBand="0" w:noVBand="0"/>
      </w:tblPr>
      <w:tblGrid>
        <w:gridCol w:w="3334"/>
        <w:gridCol w:w="1585"/>
        <w:gridCol w:w="5617"/>
      </w:tblGrid>
      <w:tr w:rsidRPr="00AF66BB" w:rsidR="008C4653" w:rsidTr="001E754A">
        <w:tc>
          <w:tcPr>
            <w:tcW w:w="1502" w:type="pct"/>
            <w:noWrap/>
          </w:tcPr>
          <w:p w:rsidRPr="00AF66BB" w:rsidR="008C4653" w:rsidP="00B34881" w:rsidRDefault="00B64CB2">
            <w:pPr>
              <w:spacing w:after="8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Neuvoston lausuntopyyntö</w:t>
            </w:r>
          </w:p>
        </w:tc>
        <w:tc>
          <w:tcPr>
            <w:tcW w:w="3498" w:type="pct"/>
            <w:gridSpan w:val="2"/>
            <w:noWrap/>
          </w:tcPr>
          <w:p w:rsidRPr="00AF66BB" w:rsidR="008C4653" w:rsidRDefault="0069758B">
            <w:pPr>
              <w:spacing w:line="240" w:lineRule="auto"/>
            </w:pPr>
            <w:r>
              <w:t>11/06/2021</w:t>
            </w:r>
          </w:p>
        </w:tc>
      </w:tr>
      <w:tr w:rsidRPr="00AF66BB" w:rsidR="00F3592D" w:rsidTr="001E754A">
        <w:tc>
          <w:tcPr>
            <w:tcW w:w="1502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Oikeusperusta</w:t>
            </w:r>
          </w:p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498" w:type="pct"/>
            <w:gridSpan w:val="2"/>
            <w:noWrap/>
          </w:tcPr>
          <w:p w:rsidRPr="00AF66BB" w:rsidR="00F3592D" w:rsidRDefault="00F3592D">
            <w:pPr>
              <w:spacing w:line="240" w:lineRule="auto"/>
            </w:pPr>
            <w:r>
              <w:t>Euroopan unionin toiminnasta tehdyn sopimuksen 304 artikla</w:t>
            </w:r>
          </w:p>
        </w:tc>
      </w:tr>
      <w:tr w:rsidRPr="00AF66BB" w:rsidR="00F3592D" w:rsidTr="001E754A">
        <w:tc>
          <w:tcPr>
            <w:tcW w:w="1502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Komitean työvaliokunnan päätös</w:t>
            </w:r>
          </w:p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498" w:type="pct"/>
            <w:gridSpan w:val="2"/>
            <w:noWrap/>
          </w:tcPr>
          <w:p w:rsidRPr="00AF66BB" w:rsidR="00F3592D" w:rsidRDefault="001E754A">
            <w:pPr>
              <w:spacing w:line="240" w:lineRule="auto"/>
            </w:pPr>
            <w:r>
              <w:t>08/06/2021</w:t>
            </w:r>
          </w:p>
          <w:p w:rsidRPr="00AF66BB" w:rsidR="00F3592D" w:rsidRDefault="00F3592D">
            <w:pPr>
              <w:spacing w:line="240" w:lineRule="auto"/>
            </w:pPr>
          </w:p>
        </w:tc>
      </w:tr>
      <w:tr w:rsidRPr="00AF66BB" w:rsidR="00F3592D" w:rsidTr="001E754A">
        <w:tc>
          <w:tcPr>
            <w:tcW w:w="1502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Vastaava jaosto</w:t>
            </w:r>
          </w:p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498" w:type="pct"/>
            <w:gridSpan w:val="2"/>
            <w:noWrap/>
          </w:tcPr>
          <w:p w:rsidRPr="00AF66BB" w:rsidR="00F3592D" w:rsidRDefault="00F3592D">
            <w:pPr>
              <w:spacing w:line="240" w:lineRule="auto"/>
            </w:pPr>
            <w:r>
              <w:t>”työllisyys, sosiaaliasiat, kansalaisuus”</w:t>
            </w:r>
          </w:p>
        </w:tc>
      </w:tr>
      <w:tr w:rsidRPr="00AF66BB" w:rsidR="00F3592D" w:rsidTr="001E754A">
        <w:tc>
          <w:tcPr>
            <w:tcW w:w="1502" w:type="pct"/>
            <w:noWrap/>
          </w:tcPr>
          <w:p w:rsidRPr="00AF66BB" w:rsidR="00F3592D" w:rsidP="00B34881" w:rsidRDefault="00F3592D">
            <w:pPr>
              <w:spacing w:after="8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Jaoston puheenjohtaja</w:t>
            </w:r>
          </w:p>
        </w:tc>
        <w:tc>
          <w:tcPr>
            <w:tcW w:w="3498" w:type="pct"/>
            <w:gridSpan w:val="2"/>
            <w:noWrap/>
          </w:tcPr>
          <w:p w:rsidRPr="00AF66BB" w:rsidR="00F3592D" w:rsidRDefault="00F3592D">
            <w:pPr>
              <w:spacing w:line="240" w:lineRule="auto"/>
            </w:pPr>
            <w:r>
              <w:t>Aurel Laurenţiu PLOSCEANU (RO–I)</w:t>
            </w:r>
          </w:p>
        </w:tc>
      </w:tr>
      <w:tr w:rsidRPr="00AF66BB" w:rsidR="00F3592D" w:rsidTr="001E754A">
        <w:tc>
          <w:tcPr>
            <w:tcW w:w="1502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Jaoston päätös</w:t>
            </w:r>
          </w:p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498" w:type="pct"/>
            <w:gridSpan w:val="2"/>
            <w:noWrap/>
          </w:tcPr>
          <w:p w:rsidRPr="00AF66BB" w:rsidR="00F3592D" w:rsidRDefault="00F67381">
            <w:pPr>
              <w:spacing w:line="240" w:lineRule="auto"/>
            </w:pPr>
            <w:r>
              <w:t>11/06/2021 (kirjallinen menettely)</w:t>
            </w:r>
          </w:p>
          <w:p w:rsidRPr="00AF66BB" w:rsidR="00F3592D" w:rsidRDefault="00F3592D">
            <w:pPr>
              <w:spacing w:line="240" w:lineRule="auto"/>
            </w:pPr>
          </w:p>
        </w:tc>
      </w:tr>
      <w:tr w:rsidRPr="00AF66BB" w:rsidR="00F3592D" w:rsidTr="001E754A">
        <w:tc>
          <w:tcPr>
            <w:tcW w:w="1502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Valmisteluryhmä</w:t>
            </w:r>
          </w:p>
        </w:tc>
        <w:tc>
          <w:tcPr>
            <w:tcW w:w="680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Puheenjohtaja</w:t>
            </w:r>
          </w:p>
        </w:tc>
        <w:tc>
          <w:tcPr>
            <w:tcW w:w="2818" w:type="pct"/>
            <w:noWrap/>
          </w:tcPr>
          <w:p w:rsidRPr="00AF66BB" w:rsidR="00F3592D" w:rsidRDefault="00F67381">
            <w:pPr>
              <w:spacing w:line="240" w:lineRule="auto"/>
            </w:pPr>
            <w:r>
              <w:t>Lech PILAWSKI (PL–I)</w:t>
            </w:r>
          </w:p>
        </w:tc>
      </w:tr>
      <w:tr w:rsidRPr="00AF66BB" w:rsidR="00F3592D" w:rsidTr="001E754A">
        <w:trPr>
          <w:cantSplit/>
        </w:trPr>
        <w:tc>
          <w:tcPr>
            <w:tcW w:w="1502" w:type="pct"/>
            <w:vMerge w:val="restart"/>
            <w:noWrap/>
          </w:tcPr>
          <w:p w:rsidRPr="00AF66BB" w:rsidR="00F3592D" w:rsidRDefault="0009560D">
            <w:pPr>
              <w:spacing w:line="240" w:lineRule="auto"/>
            </w:pPr>
            <w:r>
              <w:t>”työterveys ja -turvallisuus”</w:t>
            </w:r>
          </w:p>
        </w:tc>
        <w:tc>
          <w:tcPr>
            <w:tcW w:w="680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818" w:type="pct"/>
            <w:noWrap/>
          </w:tcPr>
          <w:p w:rsidRPr="00AF66BB" w:rsidR="00F3592D" w:rsidRDefault="00F3592D">
            <w:pPr>
              <w:spacing w:line="240" w:lineRule="auto"/>
            </w:pPr>
          </w:p>
        </w:tc>
      </w:tr>
      <w:tr w:rsidRPr="00AF66BB" w:rsidR="00F3592D" w:rsidTr="001E754A">
        <w:trPr>
          <w:cantSplit/>
        </w:trPr>
        <w:tc>
          <w:tcPr>
            <w:tcW w:w="1502" w:type="pct"/>
            <w:vMerge/>
            <w:noWrap/>
          </w:tcPr>
          <w:p w:rsidRPr="00AF66BB" w:rsidR="00F3592D" w:rsidRDefault="00F3592D">
            <w:pPr>
              <w:spacing w:line="240" w:lineRule="auto"/>
            </w:pPr>
          </w:p>
        </w:tc>
        <w:tc>
          <w:tcPr>
            <w:tcW w:w="680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Esittelijä</w:t>
            </w:r>
          </w:p>
        </w:tc>
        <w:tc>
          <w:tcPr>
            <w:tcW w:w="2818" w:type="pct"/>
            <w:noWrap/>
          </w:tcPr>
          <w:p w:rsidRPr="00AF66BB" w:rsidR="00F3592D" w:rsidRDefault="00F67381">
            <w:pPr>
              <w:spacing w:line="240" w:lineRule="auto"/>
            </w:pPr>
            <w:r>
              <w:t>Carlos Manuel TRINDADE (PT–II)</w:t>
            </w:r>
          </w:p>
        </w:tc>
      </w:tr>
      <w:tr w:rsidRPr="00AF66BB" w:rsidR="00F3592D" w:rsidTr="001E754A">
        <w:trPr>
          <w:cantSplit/>
        </w:trPr>
        <w:tc>
          <w:tcPr>
            <w:tcW w:w="1502" w:type="pct"/>
            <w:vMerge/>
            <w:noWrap/>
          </w:tcPr>
          <w:p w:rsidRPr="00AF66BB" w:rsidR="00F3592D" w:rsidRDefault="00F3592D">
            <w:pPr>
              <w:spacing w:line="240" w:lineRule="auto"/>
            </w:pPr>
          </w:p>
        </w:tc>
        <w:tc>
          <w:tcPr>
            <w:tcW w:w="680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818" w:type="pct"/>
            <w:noWrap/>
          </w:tcPr>
          <w:p w:rsidRPr="00AF66BB" w:rsidR="00F3592D" w:rsidRDefault="00F3592D">
            <w:pPr>
              <w:spacing w:line="240" w:lineRule="auto"/>
            </w:pPr>
          </w:p>
        </w:tc>
      </w:tr>
      <w:tr w:rsidRPr="00AF66BB" w:rsidR="00F3592D" w:rsidTr="001E754A">
        <w:trPr>
          <w:cantSplit/>
        </w:trPr>
        <w:tc>
          <w:tcPr>
            <w:tcW w:w="1502" w:type="pct"/>
            <w:vMerge/>
            <w:noWrap/>
          </w:tcPr>
          <w:p w:rsidRPr="00AF66BB" w:rsidR="00F3592D" w:rsidRDefault="00F3592D">
            <w:pPr>
              <w:spacing w:line="240" w:lineRule="auto"/>
            </w:pPr>
          </w:p>
        </w:tc>
        <w:tc>
          <w:tcPr>
            <w:tcW w:w="680" w:type="pct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Jäsenet</w:t>
            </w:r>
          </w:p>
        </w:tc>
        <w:tc>
          <w:tcPr>
            <w:tcW w:w="2818" w:type="pct"/>
            <w:noWrap/>
          </w:tcPr>
          <w:p w:rsidRPr="00AF66BB" w:rsidR="00F67381" w:rsidRDefault="006B65AF">
            <w:pPr>
              <w:spacing w:line="240" w:lineRule="auto"/>
            </w:pPr>
            <w:r>
              <w:t>Dorthe ANDERSEN (DK–II)</w:t>
            </w:r>
          </w:p>
          <w:p w:rsidRPr="00AF66BB" w:rsidR="00F67381" w:rsidRDefault="006B65AF">
            <w:pPr>
              <w:spacing w:line="240" w:lineRule="auto"/>
            </w:pPr>
            <w:r>
              <w:t>Pietro Vittorio BARBIERI (IT–III)</w:t>
            </w:r>
          </w:p>
          <w:p w:rsidRPr="00AF66BB" w:rsidR="00F67381" w:rsidRDefault="006B65AF">
            <w:pPr>
              <w:spacing w:line="240" w:lineRule="auto"/>
            </w:pPr>
            <w:r>
              <w:t>Sára FELSZEGHI (HU–II)</w:t>
            </w:r>
          </w:p>
          <w:p w:rsidRPr="00AF66BB" w:rsidR="00F67381" w:rsidRDefault="006B65AF">
            <w:pPr>
              <w:spacing w:line="240" w:lineRule="auto"/>
            </w:pPr>
            <w:r>
              <w:t>Nadja GÖTZ (SI–II)</w:t>
            </w:r>
          </w:p>
          <w:p w:rsidRPr="00AF66BB" w:rsidR="00F67381" w:rsidRDefault="006B65AF">
            <w:pPr>
              <w:spacing w:line="240" w:lineRule="auto"/>
            </w:pPr>
            <w:r>
              <w:t>Marie-Pierre LE BRETON (FR–I)</w:t>
            </w:r>
          </w:p>
          <w:p w:rsidRPr="00AF66BB" w:rsidR="00F3592D" w:rsidRDefault="002477C6">
            <w:pPr>
              <w:spacing w:line="240" w:lineRule="auto"/>
            </w:pPr>
            <w:r>
              <w:t>Mariya MINCHEVA (BG–I)</w:t>
            </w:r>
          </w:p>
          <w:p w:rsidRPr="00AF66BB" w:rsidR="00F67381" w:rsidRDefault="002477C6">
            <w:pPr>
              <w:spacing w:line="240" w:lineRule="auto"/>
            </w:pPr>
            <w:r>
              <w:t>Danko RELIĆ (HR–III)</w:t>
            </w:r>
          </w:p>
          <w:p w:rsidRPr="00AF66BB" w:rsidR="00F67381" w:rsidRDefault="002477C6">
            <w:pPr>
              <w:spacing w:line="240" w:lineRule="auto"/>
            </w:pPr>
            <w:r>
              <w:t>Neža REPANŠEK (SI–III)</w:t>
            </w:r>
          </w:p>
          <w:p w:rsidRPr="00AF66BB" w:rsidR="00F67381" w:rsidRDefault="002477C6">
            <w:pPr>
              <w:spacing w:line="240" w:lineRule="auto"/>
            </w:pPr>
            <w:r>
              <w:t xml:space="preserve">Martin SCHAFFENRATH (AT–III) – </w:t>
            </w:r>
            <w:r>
              <w:rPr>
                <w:sz w:val="20"/>
                <w:szCs w:val="20"/>
              </w:rPr>
              <w:t>66 art. – Kinga JOÓ</w:t>
            </w:r>
          </w:p>
          <w:p w:rsidRPr="00AF66BB" w:rsidR="00F67381" w:rsidRDefault="002477C6">
            <w:pPr>
              <w:spacing w:line="240" w:lineRule="auto"/>
            </w:pPr>
            <w:r>
              <w:t xml:space="preserve">Ricardo SERRA ARIAS (ES–III) – </w:t>
            </w:r>
            <w:r>
              <w:rPr>
                <w:sz w:val="20"/>
                <w:szCs w:val="20"/>
              </w:rPr>
              <w:t>66 art. – Séamus BOLAND</w:t>
            </w:r>
          </w:p>
        </w:tc>
      </w:tr>
      <w:tr w:rsidRPr="00AF66BB" w:rsidR="00F3592D" w:rsidTr="001E754A">
        <w:tc>
          <w:tcPr>
            <w:tcW w:w="1502" w:type="pct"/>
            <w:vMerge/>
            <w:noWrap/>
          </w:tcPr>
          <w:p w:rsidRPr="00AF66BB" w:rsidR="00F3592D" w:rsidRDefault="00F3592D">
            <w:pPr>
              <w:spacing w:line="240" w:lineRule="auto"/>
            </w:pPr>
          </w:p>
        </w:tc>
        <w:tc>
          <w:tcPr>
            <w:tcW w:w="680" w:type="pct"/>
            <w:noWrap/>
          </w:tcPr>
          <w:p w:rsidRPr="00AF66BB" w:rsidR="00F3592D" w:rsidRDefault="00F3592D">
            <w:pPr>
              <w:spacing w:line="240" w:lineRule="auto"/>
              <w:rPr>
                <w:bCs/>
              </w:rPr>
            </w:pPr>
          </w:p>
        </w:tc>
        <w:tc>
          <w:tcPr>
            <w:tcW w:w="2818" w:type="pct"/>
            <w:noWrap/>
          </w:tcPr>
          <w:p w:rsidRPr="00AF66BB" w:rsidR="002477C6" w:rsidRDefault="002477C6">
            <w:pPr>
              <w:spacing w:line="240" w:lineRule="auto"/>
            </w:pPr>
            <w:r>
              <w:t>Borbála VADÁSZ (HU–I)</w:t>
            </w:r>
          </w:p>
          <w:p w:rsidRPr="00AF66BB" w:rsidR="00F67381" w:rsidRDefault="002477C6">
            <w:pPr>
              <w:spacing w:line="240" w:lineRule="auto"/>
            </w:pPr>
            <w:r>
              <w:t>Lottie VAN KELLE (NL–II)</w:t>
            </w:r>
          </w:p>
          <w:p w:rsidRPr="00AF66BB" w:rsidR="00F3592D" w:rsidRDefault="002477C6">
            <w:pPr>
              <w:spacing w:line="240" w:lineRule="auto"/>
            </w:pPr>
            <w:r>
              <w:t xml:space="preserve">George VERNICOS (EL–I) – </w:t>
            </w:r>
            <w:r>
              <w:rPr>
                <w:sz w:val="20"/>
                <w:szCs w:val="20"/>
              </w:rPr>
              <w:t>66 art. – Stefano MALLIA</w:t>
            </w:r>
          </w:p>
        </w:tc>
      </w:tr>
    </w:tbl>
    <w:p w:rsidRPr="00AF66BB" w:rsidR="008C4653" w:rsidRDefault="008C4653">
      <w:pPr>
        <w:spacing w:line="240" w:lineRule="auto"/>
        <w:rPr>
          <w:b/>
          <w:bCs/>
        </w:rPr>
      </w:pPr>
      <w:r>
        <w:rPr>
          <w:b/>
          <w:bCs/>
        </w:rPr>
        <w:t>Euroopan talous- ja sosiaalikomitean jäsenille</w:t>
      </w:r>
    </w:p>
    <w:p w:rsidRPr="00AF66BB" w:rsidR="008C4653" w:rsidRDefault="00C81574">
      <w:pPr>
        <w:spacing w:line="240" w:lineRule="auto"/>
        <w:rPr>
          <w:b/>
          <w:bCs/>
          <w:color w:val="000000" w:themeColor="text1"/>
        </w:rPr>
      </w:pPr>
      <w:r>
        <w:br w:type="page"/>
      </w:r>
      <w:r>
        <w:rPr>
          <w:b/>
          <w:bCs/>
          <w:color w:val="000000" w:themeColor="text1"/>
        </w:rPr>
        <w:lastRenderedPageBreak/>
        <w:t>Asiantuntijat</w:t>
      </w:r>
    </w:p>
    <w:p w:rsidRPr="00AF66BB" w:rsidR="008C4653" w:rsidRDefault="008C4653">
      <w:pPr>
        <w:spacing w:line="240" w:lineRule="auto"/>
        <w:rPr>
          <w:color w:val="000000" w:themeColor="text1"/>
        </w:rPr>
      </w:pPr>
    </w:p>
    <w:p w:rsidRPr="00AF66BB" w:rsidR="008C4653" w:rsidRDefault="001E754A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Amilcar Ramos (esittelijän asiantuntija)</w:t>
      </w:r>
    </w:p>
    <w:p w:rsidRPr="00AF66BB" w:rsidR="00C51FCE" w:rsidRDefault="00C51FCE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Kris De Meester (ryhmä I:n asiantuntija)</w:t>
      </w:r>
    </w:p>
    <w:p w:rsidRPr="00AF66BB" w:rsidR="008C4653" w:rsidRDefault="008C4653">
      <w:pPr>
        <w:spacing w:line="240" w:lineRule="auto"/>
        <w:rPr>
          <w:color w:val="000000" w:themeColor="text1"/>
        </w:rPr>
      </w:pPr>
    </w:p>
    <w:p w:rsidRPr="00AF66BB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>
        <w:rPr>
          <w:b/>
          <w:bCs/>
          <w:color w:val="000000" w:themeColor="text1"/>
        </w:rPr>
        <w:t>Komission asiakirjan pääsisältö</w:t>
      </w:r>
    </w:p>
    <w:p w:rsidRPr="00B34881" w:rsidR="00AF66BB" w:rsidP="00B34881" w:rsidRDefault="00AF66BB">
      <w:pPr>
        <w:pStyle w:val="NormalWeb"/>
        <w:spacing w:before="0" w:beforeAutospacing="0" w:after="0" w:afterAutospacing="0"/>
        <w:jc w:val="both"/>
        <w:rPr>
          <w:sz w:val="22"/>
          <w:szCs w:val="22"/>
          <w:lang w:val="en-GB"/>
        </w:rPr>
      </w:pPr>
    </w:p>
    <w:p w:rsidRPr="00D32637" w:rsidR="003A643E" w:rsidP="00B34881" w:rsidRDefault="003A643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D32637">
        <w:rPr>
          <w:sz w:val="22"/>
          <w:szCs w:val="22"/>
        </w:rPr>
        <w:t xml:space="preserve">Covid-19-pandemia on osoittanut, miten tärkeä merkitys työterveydellä ja </w:t>
      </w:r>
      <w:r w:rsidRPr="00D32637">
        <w:rPr>
          <w:sz w:val="22"/>
          <w:szCs w:val="22"/>
        </w:rPr>
        <w:noBreakHyphen/>
        <w:t xml:space="preserve">turvallisuudella on työntekijöiden terveyden suojelulle, yhteiskuntamme toiminnalle sekä kriittisten taloudellisten ja sosiaalisten toimintojen jatkuvuudelle. Komissio on tässä yhteydessä sitoutunut uudelleen päivittämään työterveys- ja työturvallisuussääntöjä antamalla työterveyttä ja </w:t>
      </w:r>
      <w:r w:rsidRPr="00D32637">
        <w:rPr>
          <w:sz w:val="22"/>
          <w:szCs w:val="22"/>
        </w:rPr>
        <w:noBreakHyphen/>
        <w:t>turvallisuutta koskevan EU:n strategiakehyksen 2021–</w:t>
      </w:r>
      <w:bookmarkStart w:name="_GoBack" w:id="0"/>
      <w:r w:rsidRPr="00D32637">
        <w:rPr>
          <w:sz w:val="22"/>
          <w:szCs w:val="22"/>
        </w:rPr>
        <w:t>2027</w:t>
      </w:r>
      <w:bookmarkEnd w:id="0"/>
      <w:r w:rsidRPr="00D32637">
        <w:rPr>
          <w:sz w:val="22"/>
          <w:szCs w:val="22"/>
        </w:rPr>
        <w:t>. Siinä vahvistetaan keskeiset toimet, jotka ovat tarpeen työntekijöiden terveyden ja turvallisuuden parantamiseksi tulevina vuosina.</w:t>
      </w:r>
    </w:p>
    <w:p w:rsidRPr="00B34881" w:rsidR="00AF66BB" w:rsidP="00B34881" w:rsidRDefault="00AF66BB">
      <w:pPr>
        <w:pStyle w:val="NormalWeb"/>
        <w:spacing w:before="0" w:beforeAutospacing="0" w:after="0" w:afterAutospacing="0"/>
        <w:jc w:val="both"/>
        <w:rPr>
          <w:sz w:val="22"/>
          <w:szCs w:val="22"/>
          <w:lang w:val="en-GB"/>
        </w:rPr>
      </w:pPr>
    </w:p>
    <w:p w:rsidRPr="00D32637" w:rsidR="003A643E" w:rsidP="00B34881" w:rsidRDefault="003A643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D32637">
        <w:rPr>
          <w:sz w:val="22"/>
          <w:szCs w:val="22"/>
        </w:rPr>
        <w:t>Uudessa strategiassa keskitytään kolmeen monialaiseen tavoitteeseen: vihreän ja digitaalisen siirtymän ja väestöllisen muuntumisen aiheuttamien muutosten sekä perinteisen työympäristön muutosten hallinta, työtapaturmien ja ammattitautien parempi ehkäisy ja parempi varautuminen mahdollisiin tuleviin terveyskriiseihin.</w:t>
      </w:r>
    </w:p>
    <w:p w:rsidRPr="00AF66BB" w:rsidR="008C4653" w:rsidRDefault="008C4653">
      <w:pPr>
        <w:spacing w:line="240" w:lineRule="auto"/>
        <w:rPr>
          <w:color w:val="000000" w:themeColor="text1"/>
        </w:rPr>
      </w:pPr>
    </w:p>
    <w:p w:rsidRPr="00AF66BB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>
        <w:rPr>
          <w:b/>
          <w:bCs/>
          <w:color w:val="000000" w:themeColor="text1"/>
        </w:rPr>
        <w:t>Alustava aikataulu</w:t>
      </w:r>
    </w:p>
    <w:p w:rsidRPr="00AF66BB" w:rsidR="008C4653" w:rsidRDefault="008C4653">
      <w:pPr>
        <w:keepNext/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1950"/>
        <w:gridCol w:w="3545"/>
        <w:gridCol w:w="3794"/>
      </w:tblGrid>
      <w:tr w:rsidRPr="00AF66BB" w:rsidR="00A06569" w:rsidTr="00B51D08">
        <w:tc>
          <w:tcPr>
            <w:tcW w:w="1950" w:type="dxa"/>
          </w:tcPr>
          <w:p w:rsidRPr="00AF66BB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AJANKOHTA</w:t>
            </w:r>
          </w:p>
        </w:tc>
        <w:tc>
          <w:tcPr>
            <w:tcW w:w="3545" w:type="dxa"/>
          </w:tcPr>
          <w:p w:rsidRPr="00AF66BB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KOKOUS</w:t>
            </w:r>
          </w:p>
        </w:tc>
        <w:tc>
          <w:tcPr>
            <w:tcW w:w="3794" w:type="dxa"/>
          </w:tcPr>
          <w:p w:rsidRPr="00AF66BB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ASIAKIRJA</w:t>
            </w:r>
          </w:p>
        </w:tc>
      </w:tr>
      <w:tr w:rsidRPr="00AF66BB" w:rsidR="00A06569" w:rsidTr="00B51D08">
        <w:tc>
          <w:tcPr>
            <w:tcW w:w="1950" w:type="dxa"/>
          </w:tcPr>
          <w:p w:rsidRPr="00AF66BB" w:rsidR="006325C6" w:rsidRDefault="002F1FDC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17/09/2021</w:t>
            </w:r>
          </w:p>
        </w:tc>
        <w:tc>
          <w:tcPr>
            <w:tcW w:w="3545" w:type="dxa"/>
          </w:tcPr>
          <w:p w:rsidRPr="00AF66BB" w:rsidR="006325C6" w:rsidRDefault="00B51D08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valmisteluryhmän 1. kokous</w:t>
            </w:r>
          </w:p>
        </w:tc>
        <w:tc>
          <w:tcPr>
            <w:tcW w:w="3794" w:type="dxa"/>
          </w:tcPr>
          <w:p w:rsidRPr="00AF66BB" w:rsidR="00B51D08" w:rsidRDefault="00B51D08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komission asiakirja</w:t>
            </w:r>
          </w:p>
          <w:p w:rsidRPr="00AF66BB" w:rsidR="006325C6" w:rsidRDefault="006325C6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alustava lausuntoluonnos</w:t>
            </w:r>
          </w:p>
        </w:tc>
      </w:tr>
      <w:tr w:rsidRPr="00AF66BB" w:rsidR="00A06569" w:rsidTr="00B51D08">
        <w:tc>
          <w:tcPr>
            <w:tcW w:w="1950" w:type="dxa"/>
          </w:tcPr>
          <w:p w:rsidRPr="00AF66BB" w:rsidR="006325C6" w:rsidRDefault="002F1FDC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06/10/2021</w:t>
            </w:r>
          </w:p>
        </w:tc>
        <w:tc>
          <w:tcPr>
            <w:tcW w:w="3545" w:type="dxa"/>
          </w:tcPr>
          <w:p w:rsidRPr="00AF66BB" w:rsidR="006325C6" w:rsidRDefault="006325C6">
            <w:pPr>
              <w:keepLines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jaoston kokous</w:t>
            </w:r>
          </w:p>
        </w:tc>
        <w:tc>
          <w:tcPr>
            <w:tcW w:w="3794" w:type="dxa"/>
          </w:tcPr>
          <w:p w:rsidRPr="00AF66BB" w:rsidR="006325C6" w:rsidRDefault="006325C6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lausuntoluonnos</w:t>
            </w:r>
          </w:p>
        </w:tc>
      </w:tr>
      <w:tr w:rsidRPr="00AF66BB" w:rsidR="006325C6" w:rsidTr="00B51D08">
        <w:tc>
          <w:tcPr>
            <w:tcW w:w="1950" w:type="dxa"/>
          </w:tcPr>
          <w:p w:rsidRPr="00AF66BB" w:rsidR="006325C6" w:rsidRDefault="002F1FDC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20-21/10/2021</w:t>
            </w:r>
          </w:p>
        </w:tc>
        <w:tc>
          <w:tcPr>
            <w:tcW w:w="3545" w:type="dxa"/>
          </w:tcPr>
          <w:p w:rsidRPr="00AF66BB" w:rsidR="006325C6" w:rsidRDefault="006325C6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täysistunto</w:t>
            </w:r>
          </w:p>
        </w:tc>
        <w:tc>
          <w:tcPr>
            <w:tcW w:w="3794" w:type="dxa"/>
          </w:tcPr>
          <w:p w:rsidRPr="00AF66BB" w:rsidR="006325C6" w:rsidRDefault="006325C6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jaoston lausunto</w:t>
            </w:r>
          </w:p>
        </w:tc>
      </w:tr>
    </w:tbl>
    <w:p w:rsidRPr="00AF66BB" w:rsidR="006325C6" w:rsidRDefault="006325C6">
      <w:pPr>
        <w:spacing w:line="240" w:lineRule="auto"/>
        <w:rPr>
          <w:color w:val="000000" w:themeColor="text1"/>
        </w:rPr>
      </w:pPr>
    </w:p>
    <w:p w:rsidRPr="00AF66BB" w:rsidR="008C4653" w:rsidRDefault="008C4653">
      <w:pPr>
        <w:spacing w:line="240" w:lineRule="auto"/>
        <w:jc w:val="center"/>
      </w:pPr>
      <w:r>
        <w:t>_____________</w:t>
      </w:r>
    </w:p>
    <w:sectPr w:rsidRPr="00AF66BB" w:rsidR="008C4653" w:rsidSect="00AF66BB">
      <w:footerReference w:type="default" r:id="rId9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653" w:rsidRDefault="008C4653">
      <w:r>
        <w:separator/>
      </w:r>
    </w:p>
  </w:endnote>
  <w:endnote w:type="continuationSeparator" w:id="0">
    <w:p w:rsidR="008C4653" w:rsidRDefault="008C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CD" w:rsidRPr="00AF66BB" w:rsidRDefault="00AF66BB" w:rsidP="00AF66BB">
    <w:pPr>
      <w:pStyle w:val="Footer"/>
    </w:pPr>
    <w:r>
      <w:t xml:space="preserve">SOC/698 – EESC-2021-03275-00-00-NINS-TRA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D32637">
      <w:rPr>
        <w:noProof/>
      </w:rPr>
      <w:t>1</w:t>
    </w:r>
    <w:r>
      <w:fldChar w:fldCharType="end"/>
    </w:r>
    <w:r>
      <w:t>/</w:t>
    </w:r>
    <w:fldSimple w:instr=" NUMPAGES ">
      <w:r w:rsidR="00D32637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653" w:rsidRDefault="008C4653">
      <w:r>
        <w:separator/>
      </w:r>
    </w:p>
  </w:footnote>
  <w:footnote w:type="continuationSeparator" w:id="0">
    <w:p w:rsidR="008C4653" w:rsidRDefault="008C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9560D"/>
    <w:rsid w:val="000E61C8"/>
    <w:rsid w:val="00114EC0"/>
    <w:rsid w:val="001344A2"/>
    <w:rsid w:val="001442FA"/>
    <w:rsid w:val="0019369A"/>
    <w:rsid w:val="001E754A"/>
    <w:rsid w:val="002477C6"/>
    <w:rsid w:val="002A2624"/>
    <w:rsid w:val="002C2699"/>
    <w:rsid w:val="002F1FDC"/>
    <w:rsid w:val="002F2C87"/>
    <w:rsid w:val="0035660E"/>
    <w:rsid w:val="003661BB"/>
    <w:rsid w:val="003A643E"/>
    <w:rsid w:val="003D0218"/>
    <w:rsid w:val="004752A8"/>
    <w:rsid w:val="004C2A8F"/>
    <w:rsid w:val="004D3EDB"/>
    <w:rsid w:val="005337F1"/>
    <w:rsid w:val="00556019"/>
    <w:rsid w:val="005E733A"/>
    <w:rsid w:val="006325C6"/>
    <w:rsid w:val="00652CF2"/>
    <w:rsid w:val="0069758B"/>
    <w:rsid w:val="006B65AF"/>
    <w:rsid w:val="00816E27"/>
    <w:rsid w:val="00831521"/>
    <w:rsid w:val="008333E9"/>
    <w:rsid w:val="008B6D37"/>
    <w:rsid w:val="008C4653"/>
    <w:rsid w:val="00903C66"/>
    <w:rsid w:val="00913372"/>
    <w:rsid w:val="009662AC"/>
    <w:rsid w:val="0098278C"/>
    <w:rsid w:val="009D48BD"/>
    <w:rsid w:val="00A06569"/>
    <w:rsid w:val="00A479F4"/>
    <w:rsid w:val="00A81739"/>
    <w:rsid w:val="00AA7607"/>
    <w:rsid w:val="00AB6FE5"/>
    <w:rsid w:val="00AF66BB"/>
    <w:rsid w:val="00B227DD"/>
    <w:rsid w:val="00B34881"/>
    <w:rsid w:val="00B51D08"/>
    <w:rsid w:val="00B64CB2"/>
    <w:rsid w:val="00B7144B"/>
    <w:rsid w:val="00B7560E"/>
    <w:rsid w:val="00B8079F"/>
    <w:rsid w:val="00BC4A08"/>
    <w:rsid w:val="00BE6933"/>
    <w:rsid w:val="00C26028"/>
    <w:rsid w:val="00C26F2F"/>
    <w:rsid w:val="00C51FCE"/>
    <w:rsid w:val="00C81574"/>
    <w:rsid w:val="00C94831"/>
    <w:rsid w:val="00CD3014"/>
    <w:rsid w:val="00D32637"/>
    <w:rsid w:val="00D5095C"/>
    <w:rsid w:val="00D839E4"/>
    <w:rsid w:val="00DA6CCD"/>
    <w:rsid w:val="00DE5C2D"/>
    <w:rsid w:val="00E24886"/>
    <w:rsid w:val="00E32DE6"/>
    <w:rsid w:val="00E62349"/>
    <w:rsid w:val="00EC27C5"/>
    <w:rsid w:val="00F3592D"/>
    <w:rsid w:val="00F52B7C"/>
    <w:rsid w:val="00F67381"/>
    <w:rsid w:val="00F73C67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FF5D8141-9C60-4E45-829E-DF782191D33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fi-FI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fi-FI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fi-FI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fi-FI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fi-FI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fi-FI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fi-FI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fi-FI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fi-FI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fi-FI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fi-FI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fi-FI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fi-FI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643E"/>
    <w:pPr>
      <w:spacing w:before="100" w:beforeAutospacing="1" w:after="100" w:afterAutospacing="1" w:line="240" w:lineRule="auto"/>
      <w:jc w:val="left"/>
    </w:pPr>
    <w:rPr>
      <w:sz w:val="24"/>
      <w:szCs w:val="24"/>
      <w:lang w:eastAsia="fr-BE"/>
    </w:rPr>
  </w:style>
  <w:style w:type="character" w:styleId="Strong">
    <w:name w:val="Strong"/>
    <w:basedOn w:val="DefaultParagraphFont"/>
    <w:uiPriority w:val="22"/>
    <w:qFormat/>
    <w:rsid w:val="003A6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5E9054091908E7418A13E6B7F4C7F906" ma:contentTypeVersion="6" ma:contentTypeDescription="Defines the documents for Document Manager V2" ma:contentTypeScope="" ma:versionID="6fe2e626d70d988f338529c679602eaf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1eb28f05-efcf-4f02-889b-96f78dd4c3d8" targetNamespace="http://schemas.microsoft.com/office/2006/metadata/properties" ma:root="true" ma:fieldsID="578dd7a37f0a1fdd8a876b53899407f4" ns2:_="" ns3:_="" ns4:_="">
    <xsd:import namespace="01cfe264-354f-4f3f-acd0-cf26eb309336"/>
    <xsd:import namespace="http://schemas.microsoft.com/sharepoint/v3/fields"/>
    <xsd:import namespace="1eb28f05-efcf-4f02-889b-96f78dd4c3d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28f05-efcf-4f02-889b-96f78dd4c3d8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V63NAVDT5PV3-2061234257-2306</_dlc_DocId>
    <_dlc_DocIdUrl xmlns="01cfe264-354f-4f3f-acd0-cf26eb309336">
      <Url>http://dm2016/eesc/2021/_layouts/15/DocIdRedir.aspx?ID=V63NAVDT5PV3-2061234257-2306</Url>
      <Description>V63NAVDT5PV3-2061234257-2306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Procedure xmlns="01cfe264-354f-4f3f-acd0-cf26eb309336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2021-07-06T12:00:00+00:00</ProductionDate>
    <DocumentNumber xmlns="1eb28f05-efcf-4f02-889b-96f78dd4c3d8">3275</DocumentNumber>
    <FicheYear xmlns="01cfe264-354f-4f3f-acd0-cf26eb309336" xsi:nil="true"/>
    <DocumentVersion xmlns="01cfe264-354f-4f3f-acd0-cf26eb309336">0</DocumentVersion>
    <DossierNumber xmlns="01cfe264-354f-4f3f-acd0-cf26eb309336">698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>2021-09-17T12:00:00+00:00</MeetingDate>
    <TaxCatchAll xmlns="01cfe264-354f-4f3f-acd0-cf26eb309336">
      <Value>237</Value>
      <Value>51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</Terms>
    </DocumentLanguage_0>
    <Rapporteur xmlns="01cfe264-354f-4f3f-acd0-cf26eb309336">TRINDADE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9129</FicheNumber>
    <OriginalSender xmlns="01cfe264-354f-4f3f-acd0-cf26eb309336">
      <UserInfo>
        <DisplayName>Paakkulainen Anna</DisplayName>
        <AccountId>1960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Emploi, affaires sociales, citoyenneté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SOC/698</TermName>
          <TermId xmlns="http://schemas.microsoft.com/office/infopath/2007/PartnerControls">99f26b9c-5e32-4910-a88c-a01f9f971aaa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1eb28f05-efcf-4f02-889b-96f78dd4c3d8">1</MeetingNumber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13795804-ecbd-4ce5-9693-9b8be1981b20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5BFE9E2F-2C7F-4A04-B908-6FC182B40D0D}"/>
</file>

<file path=customXml/itemProps2.xml><?xml version="1.0" encoding="utf-8"?>
<ds:datastoreItem xmlns:ds="http://schemas.openxmlformats.org/officeDocument/2006/customXml" ds:itemID="{8426E2EC-5029-42BF-96C1-B6F334DB328D}"/>
</file>

<file path=customXml/itemProps3.xml><?xml version="1.0" encoding="utf-8"?>
<ds:datastoreItem xmlns:ds="http://schemas.openxmlformats.org/officeDocument/2006/customXml" ds:itemID="{9006EF81-D144-4A01-AD69-C2E45D29CBC8}"/>
</file>

<file path=customXml/itemProps4.xml><?xml version="1.0" encoding="utf-8"?>
<ds:datastoreItem xmlns:ds="http://schemas.openxmlformats.org/officeDocument/2006/customXml" ds:itemID="{10517364-81DC-4D2C-8865-2B04ABCF7605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CESE-CdR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SOC/698 - Työterveys ja -turvallisuus  EU:n strategiakehys (2021-2027)</dc:title>
  <dc:subject>NINS</dc:subject>
  <dc:creator>Jacqueline Siddiqi</dc:creator>
  <cp:keywords>EESC-2021-03275-00-00-NINS-TRA-EN</cp:keywords>
  <dc:description>Rapporteur: TRINDADE - Original language: EN - Date of document: 06/07/2021 - Date of meeting: 00/17/2021 10:00 - External documents: COM(2021)323- final - Administrator: Mme ATZORI Valeria</dc:description>
  <cp:lastModifiedBy>Raija Savela</cp:lastModifiedBy>
  <cp:revision>7</cp:revision>
  <dcterms:created xsi:type="dcterms:W3CDTF">2021-06-30T14:31:00Z</dcterms:created>
  <dcterms:modified xsi:type="dcterms:W3CDTF">2021-07-06T09:35:00Z</dcterms:modified>
  <cp:category>SOC/698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30/06/2021</vt:lpwstr>
  </property>
  <property fmtid="{D5CDD505-2E9C-101B-9397-08002B2CF9AE}" pid="4" name="Pref_Time">
    <vt:lpwstr>16:23:20</vt:lpwstr>
  </property>
  <property fmtid="{D5CDD505-2E9C-101B-9397-08002B2CF9AE}" pid="5" name="Pref_User">
    <vt:lpwstr>enied</vt:lpwstr>
  </property>
  <property fmtid="{D5CDD505-2E9C-101B-9397-08002B2CF9AE}" pid="6" name="Pref_FileName">
    <vt:lpwstr>EESC-2021-03275-00-00-NINS-ORI.docx</vt:lpwstr>
  </property>
  <property fmtid="{D5CDD505-2E9C-101B-9397-08002B2CF9AE}" pid="7" name="ContentTypeId">
    <vt:lpwstr>0x010100EA97B91038054C99906057A708A1480A005E9054091908E7418A13E6B7F4C7F906</vt:lpwstr>
  </property>
  <property fmtid="{D5CDD505-2E9C-101B-9397-08002B2CF9AE}" pid="8" name="_dlc_DocIdItemGuid">
    <vt:lpwstr>4a7fae08-f833-49b3-b849-65b52f9770a0</vt:lpwstr>
  </property>
  <property fmtid="{D5CDD505-2E9C-101B-9397-08002B2CF9AE}" pid="9" name="AvailableTranslations">
    <vt:lpwstr>25;#CS|72f9705b-0217-4fd3-bea2-cbc7ed80e26e;#17;#NL|55c6556c-b4f4-441d-9acf-c498d4f838bd;#21;#HU|6b229040-c589-4408-b4c1-4285663d20a8;#12;#DA|5d49c027-8956-412b-aa16-e85a0f96ad0e;#42;#FI|87606a43-d45f-42d6-b8c9-e1a3457db5b7;#13;#PT|50ccc04a-eadd-42ae-a0cb-acaf45f812ba;#37;#EL|6d4f4d51-af9b-4650-94b4-4276bee85c91;#15;#LT|a7ff5ce7-6123-4f68-865a-a57c31810414;#39;#SL|98a412ae-eb01-49e9-ae3d-585a81724cfc;#16;#IT|0774613c-01ed-4e5d-a25d-11d2388de825;#4;#FR|d2afafd3-4c81-4f60-8f52-ee33f2f54ff3;#38;#HR|2f555653-ed1a-4fe6-8362-9082d95989e5;#28;#ES|e7a6b05b-ae16-40c8-add9-68b64b03aeba;#19;#SK|46d9fce0-ef79-4f71-b89b-cd6aa82426b8;#35;#PL|1e03da61-4678-4e07-b136-b5024ca9197b;#41;#BG|1a1b3951-7821-4e6a-85f5-5673fc08bd2c;#11;#DE|f6b31e5a-26fa-4935-b661-318e46daf27e;#40;#SV|c2ed69e7-a339-43d7-8f22-d93680a92aa0;#18;#LV|46f7e311-5d9f-4663-b433-18aeccb7ace7;#45;#RO|feb747a2-64cd-4299-af12-4833ddc30497;#9;#EN|f2175f21-25d7-44a3-96da-d6a61b075e1b</vt:lpwstr>
  </property>
  <property fmtid="{D5CDD505-2E9C-101B-9397-08002B2CF9AE}" pid="10" name="DocumentType_0">
    <vt:lpwstr>NINS|b5d60a0c-cf7b-495e-adb4-8d241afe0d6d</vt:lpwstr>
  </property>
  <property fmtid="{D5CDD505-2E9C-101B-9397-08002B2CF9AE}" pid="11" name="MeetingNumber">
    <vt:i4>1</vt:i4>
  </property>
  <property fmtid="{D5CDD505-2E9C-101B-9397-08002B2CF9AE}" pid="12" name="DossierName_0">
    <vt:lpwstr>SOC|13795804-ecbd-4ce5-9693-9b8be1981b20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3275</vt:i4>
  </property>
  <property fmtid="{D5CDD505-2E9C-101B-9397-08002B2CF9AE}" pid="15" name="DocumentVersion">
    <vt:i4>0</vt:i4>
  </property>
  <property fmtid="{D5CDD505-2E9C-101B-9397-08002B2CF9AE}" pid="16" name="DossierNumber">
    <vt:i4>698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51;#SOC|13795804-ecbd-4ce5-9693-9b8be1981b20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Emploi, affaires sociales, citoyenneté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SOC/698|99f26b9c-5e32-4910-a88c-a01f9f971aaa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>237;#SOC/698|99f26b9c-5e32-4910-a88c-a01f9f971aaa</vt:lpwstr>
  </property>
  <property fmtid="{D5CDD505-2E9C-101B-9397-08002B2CF9AE}" pid="29" name="MeetingDate">
    <vt:filetime>2021-09-17T12:00:00Z</vt:filetime>
  </property>
  <property fmtid="{D5CDD505-2E9C-101B-9397-08002B2CF9AE}" pid="30" name="AvailableTranslations_0">
    <vt:lpwstr>CS|72f9705b-0217-4fd3-bea2-cbc7ed80e26e;NL|55c6556c-b4f4-441d-9acf-c498d4f838bd;HU|6b229040-c589-4408-b4c1-4285663d20a8;DA|5d49c027-8956-412b-aa16-e85a0f96ad0e;LT|a7ff5ce7-6123-4f68-865a-a57c31810414;SL|98a412ae-eb01-49e9-ae3d-585a81724cfc;IT|0774613c-01ed-4e5d-a25d-11d2388de825;FR|d2afafd3-4c81-4f60-8f52-ee33f2f54ff3;ES|e7a6b05b-ae16-40c8-add9-68b64b03aeba;SK|46d9fce0-ef79-4f71-b89b-cd6aa82426b8;BG|1a1b3951-7821-4e6a-85f5-5673fc08bd2c;DE|f6b31e5a-26fa-4935-b661-318e46daf27e;SV|c2ed69e7-a339-43d7-8f22-d93680a92aa0;LV|46f7e311-5d9f-4663-b433-18aeccb7ace7;RO|feb747a2-64cd-4299-af12-4833ddc30497;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32;#NINS|b5d60a0c-cf7b-495e-adb4-8d241afe0d6d;#19;#SK|46d9fce0-ef79-4f71-b89b-cd6aa82426b8;#28;#ES|e7a6b05b-ae16-40c8-add9-68b64b03aeba;#25;#CS|72f9705b-0217-4fd3-bea2-cbc7ed80e26e;#45;#RO|feb747a2-64cd-4299-af12-4833ddc30497;#21;#HU|6b229040-c589-4408-b4c1-4285663d20a8;#15;#LT|a7ff5ce7-6123-4f68-865a-a57c31810414;#18;#LV|46f7e311-5d9f-4663-b433-18aeccb7ace7;#17;#NL|55c6556c-b4f4-441d-9acf-c498d4f838bd;#16;#IT|0774613c-01ed-4e5d-a25d-11d2388de825;#237;#SOC/698|99f26b9c-5e32-4910-a88c-a01f9f971aaa;#51;#SOC|13795804-ecbd-4ce5-9693-9b8be1981b20;#12;#DA|5d49c027-8956-412b-aa16-e85a0f96ad0e;#11;#DE|f6b31e5a-26fa-4935-b661-318e46daf27e;#9;#EN|f2175f21-25d7-44a3-96da-d6a61b075e1b;#41;#BG|1a1b3951-7821-4e6a-85f5-5673fc08bd2c;#7;#TRA|150d2a88-1431-44e6-a8ca-0bb753ab8672;#6;#Final|ea5e6674-7b27-4bac-b091-73adbb394efe;#5;#Unrestricted|826e22d7-d029-4ec0-a450-0c28ff673572;#4;#FR|d2afafd3-4c81-4f60-8f52-ee33f2f54ff3;#40;#SV|c2ed69e7-a339-43d7-8f22-d93680a92aa0;#39;#SL|98a412ae-eb01-49e9-ae3d-585a81724cfc;#1;#EESC|422833ec-8d7e-4e65-8e4e-8bed07ffb729</vt:lpwstr>
  </property>
  <property fmtid="{D5CDD505-2E9C-101B-9397-08002B2CF9AE}" pid="34" name="Rapporteur">
    <vt:lpwstr>TRINDADE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9129</vt:i4>
  </property>
  <property fmtid="{D5CDD505-2E9C-101B-9397-08002B2CF9AE}" pid="39" name="DocumentLanguage">
    <vt:lpwstr>42;#FI|87606a43-d45f-42d6-b8c9-e1a3457db5b7</vt:lpwstr>
  </property>
</Properties>
</file>