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B5C12" w:rsidR="008C4653" w:rsidP="007F49BC" w:rsidRDefault="00D6353B" w14:paraId="395BF3A7" w14:textId="35AC3943">
      <w:pPr>
        <w:spacing w:line="240" w:lineRule="auto"/>
        <w:jc w:val="center"/>
      </w:pPr>
      <w:r>
        <w:rPr>
          <w:noProof/>
          <w:lang w:val="en-US"/>
        </w:rPr>
        <w:drawing>
          <wp:inline distT="0" distB="0" distL="0" distR="0" wp14:anchorId="191A56C7" wp14:editId="1D998FBD">
            <wp:extent cx="1792605" cy="1239520"/>
            <wp:effectExtent l="0" t="0" r="0" b="0"/>
            <wp:docPr id="1" name="Picture 1" title="EESCLogo_D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2B5C12">
        <w:rPr>
          <w:noProof/>
          <w:lang w:val="en-US"/>
        </w:rPr>
        <mc:AlternateContent>
          <mc:Choice Requires="wps">
            <w:drawing>
              <wp:anchor distT="0" distB="0" distL="114300" distR="114300" simplePos="0" relativeHeight="251657728" behindDoc="1" locked="0" layoutInCell="0" allowOverlap="1" wp14:editId="2B1D8C71" wp14:anchorId="65FE26B5">
                <wp:simplePos x="0" y="0"/>
                <wp:positionH relativeFrom="page">
                  <wp:posOffset>6767830</wp:posOffset>
                </wp:positionH>
                <wp:positionV relativeFrom="page">
                  <wp:posOffset>10079990</wp:posOffset>
                </wp:positionV>
                <wp:extent cx="647700" cy="3962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A6CCD" w:rsidR="008C4653" w:rsidRDefault="008C4653" w14:paraId="2D033435" w14:textId="77777777">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5FE26B5">
                <v:stroke joinstyle="miter"/>
                <v:path gradientshapeok="t" o:connecttype="rect"/>
              </v:shapetype>
              <v:shape id="Text Box 2" style="position:absolute;left:0;text-align:left;margin-left:532.9pt;margin-top:793.7pt;width:51pt;height:3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4b3tQIAALg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">
                <v:textbox>
                  <w:txbxContent>
                    <w:p w:rsidRPr="00DA6CCD" w:rsidR="008C4653" w:rsidRDefault="008C4653" w14:paraId="2D033435" w14:textId="77777777">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rsidRPr="00485DE1" w:rsidR="008C4653" w:rsidP="007F49BC" w:rsidRDefault="008C4653" w14:paraId="179F1680" w14:textId="77777777">
      <w:pPr>
        <w:pStyle w:val="LOGO"/>
        <w:jc w:val="both"/>
        <w:rPr>
          <w:rFonts w:ascii="Times New Roman" w:hAnsi="Times New Roman"/>
          <w:b w:val="0"/>
          <w:bCs/>
          <w:i w:val="0"/>
          <w:iCs/>
          <w:sz w:val="16"/>
          <w:szCs w:val="16"/>
        </w:rPr>
      </w:pPr>
    </w:p>
    <w:p w:rsidRPr="004C0B01" w:rsidR="00C26F2F" w:rsidP="007F49BC" w:rsidRDefault="00805544" w14:paraId="4D2EF541" w14:textId="2983162C">
      <w:pPr>
        <w:spacing w:line="240" w:lineRule="auto"/>
        <w:jc w:val="right"/>
      </w:pPr>
      <w:r>
        <w:rPr>
          <w:b/>
        </w:rPr>
        <w:t>TEN/754</w:t>
      </w:r>
    </w:p>
    <w:p w:rsidRPr="004C0B01" w:rsidR="00C26F2F" w:rsidP="007F49BC" w:rsidRDefault="00D1229B" w14:paraId="1D83A6C4" w14:textId="27660332">
      <w:pPr>
        <w:spacing w:line="240" w:lineRule="auto"/>
        <w:jc w:val="right"/>
      </w:pPr>
      <w:r>
        <w:rPr>
          <w:b/>
        </w:rPr>
        <w:t>Mitteilung im Rahmen des Systems zur Verrechnung und Reduzierung von Kohlenstoffdioxid für die internationale Luftfahrt (CORSIA)</w:t>
      </w:r>
    </w:p>
    <w:p w:rsidRPr="004C0B01" w:rsidR="00C26F2F" w:rsidP="007F49BC" w:rsidRDefault="00C26F2F" w14:paraId="5EA1731C" w14:textId="77777777">
      <w:pPr>
        <w:pStyle w:val="LOGO"/>
        <w:jc w:val="both"/>
        <w:rPr>
          <w:rFonts w:ascii="Times New Roman" w:hAnsi="Times New Roman"/>
          <w:b w:val="0"/>
          <w:bCs/>
          <w:i w:val="0"/>
          <w:iCs/>
          <w:sz w:val="22"/>
          <w:lang w:val="da-DK"/>
        </w:rPr>
      </w:pPr>
    </w:p>
    <w:p w:rsidRPr="004C0B01" w:rsidR="008C4653" w:rsidP="007F49BC" w:rsidRDefault="008C4653" w14:paraId="72C9E511" w14:textId="66AD3EDE">
      <w:pPr>
        <w:spacing w:line="240" w:lineRule="auto"/>
        <w:jc w:val="right"/>
      </w:pPr>
      <w:r>
        <w:t>Brüssel, den 6. September 2021</w:t>
      </w:r>
    </w:p>
    <w:p w:rsidRPr="00485DE1" w:rsidR="008C4653" w:rsidP="007F49BC" w:rsidRDefault="008C4653" w14:paraId="4665AC98" w14:textId="77777777">
      <w:pPr>
        <w:spacing w:line="240" w:lineRule="auto"/>
        <w:rPr>
          <w:sz w:val="16"/>
          <w:szCs w:val="16"/>
          <w:lang w:val="da-DK"/>
        </w:rPr>
      </w:pPr>
    </w:p>
    <w:tbl>
      <w:tblPr>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000" w:firstRow="0" w:lastRow="0" w:firstColumn="0" w:lastColumn="0" w:noHBand="0" w:noVBand="0"/>
      </w:tblPr>
      <w:tblGrid>
        <w:gridCol w:w="9243"/>
      </w:tblGrid>
      <w:tr w:rsidRPr="002B5C12" w:rsidR="008C4653" w14:paraId="6090F2F7" w14:textId="77777777">
        <w:trPr>
          <w:jc w:val="center"/>
        </w:trPr>
        <w:tc>
          <w:tcPr>
            <w:tcW w:w="9243" w:type="dxa"/>
          </w:tcPr>
          <w:p w:rsidRPr="002B5C12" w:rsidR="008C4653" w:rsidP="007F49BC" w:rsidRDefault="008C4653" w14:paraId="459B20F4" w14:textId="77777777">
            <w:pPr>
              <w:spacing w:line="240" w:lineRule="auto"/>
              <w:jc w:val="center"/>
              <w:rPr>
                <w:b/>
                <w:bCs/>
                <w:sz w:val="32"/>
              </w:rPr>
            </w:pPr>
            <w:r>
              <w:rPr>
                <w:b/>
                <w:bCs/>
                <w:sz w:val="32"/>
              </w:rPr>
              <w:t>Informationsvermerk</w:t>
            </w:r>
          </w:p>
          <w:p w:rsidRPr="002B5C12" w:rsidR="008C4653" w:rsidP="007F49BC" w:rsidRDefault="008C4653" w14:paraId="6B4C1365" w14:textId="77777777">
            <w:pPr>
              <w:spacing w:line="240" w:lineRule="auto"/>
              <w:jc w:val="center"/>
              <w:rPr>
                <w:b/>
                <w:bCs/>
                <w:sz w:val="32"/>
              </w:rPr>
            </w:pPr>
            <w:r>
              <w:rPr>
                <w:b/>
                <w:bCs/>
                <w:sz w:val="32"/>
              </w:rPr>
              <w:t>(Neue Befassung)</w:t>
            </w:r>
          </w:p>
        </w:tc>
      </w:tr>
    </w:tbl>
    <w:p w:rsidRPr="00485DE1" w:rsidR="008C4653" w:rsidP="007F49BC" w:rsidRDefault="008C4653" w14:paraId="33C5CF83" w14:textId="77777777">
      <w:pPr>
        <w:spacing w:line="240" w:lineRule="auto"/>
        <w:rPr>
          <w:sz w:val="16"/>
          <w:szCs w:val="16"/>
        </w:rPr>
      </w:pPr>
    </w:p>
    <w:p w:rsidRPr="005856E6" w:rsidR="008C4653" w:rsidP="005856E6" w:rsidRDefault="008C4653" w14:paraId="698AE0EA" w14:textId="4CC4D829">
      <w:pPr>
        <w:rPr>
          <w:i/>
        </w:rPr>
      </w:pPr>
      <w:r>
        <w:rPr>
          <w:b/>
        </w:rPr>
        <w:t>Betrifft:</w:t>
      </w:r>
      <w:r>
        <w:t xml:space="preserve"> </w:t>
      </w:r>
      <w:r>
        <w:rPr>
          <w:i/>
        </w:rPr>
        <w:t>Vorschlag für einen Beschluss des Europäischen Parlaments und des Rates zur Änderung der Richtlinie 2003/87/EG hinsichtlich der Mitteilung der Kompensation in Bezug auf einen globalen marktbasierten Mechanismus für Luftfahrzeugbetreiber mit Sitz in der Union</w:t>
      </w:r>
    </w:p>
    <w:p w:rsidRPr="002B5C12" w:rsidR="000141B9" w:rsidP="000965DE" w:rsidRDefault="000141B9" w14:paraId="3EAF9157" w14:textId="77777777">
      <w:pPr>
        <w:spacing w:line="240" w:lineRule="auto"/>
      </w:pPr>
    </w:p>
    <w:p w:rsidRPr="002B5C12" w:rsidR="008C4653" w:rsidP="007F49BC" w:rsidRDefault="008C4653" w14:paraId="0FE366F3" w14:textId="36A5680C">
      <w:pPr>
        <w:spacing w:line="240" w:lineRule="auto"/>
      </w:pPr>
      <w:r>
        <w:rPr>
          <w:b/>
          <w:bCs/>
        </w:rPr>
        <w:t>Ref.:</w:t>
      </w:r>
      <w:r>
        <w:t xml:space="preserve"> COM(2021) 567 final</w:t>
      </w:r>
    </w:p>
    <w:p w:rsidRPr="00485DE1" w:rsidR="008C4653" w:rsidP="007F49BC" w:rsidRDefault="008C4653" w14:paraId="21F12802" w14:textId="77777777">
      <w:pPr>
        <w:spacing w:line="240" w:lineRule="auto"/>
        <w:rPr>
          <w:sz w:val="16"/>
          <w:szCs w:val="16"/>
        </w:rPr>
      </w:pPr>
    </w:p>
    <w:tbl>
      <w:tblPr>
        <w:tblW w:w="0" w:type="auto"/>
        <w:tblBorders>
          <w:top w:val="single" w:color="auto" w:sz="4" w:space="0"/>
        </w:tblBorders>
        <w:tblLayout w:type="fixed"/>
        <w:tblLook w:val="0000" w:firstRow="0" w:lastRow="0" w:firstColumn="0" w:lastColumn="0" w:noHBand="0" w:noVBand="0"/>
      </w:tblPr>
      <w:tblGrid>
        <w:gridCol w:w="9289"/>
      </w:tblGrid>
      <w:tr w:rsidRPr="002B5C12" w:rsidR="008C4653" w:rsidTr="00AA7607" w14:paraId="69BBB5E0" w14:textId="77777777">
        <w:tc>
          <w:tcPr>
            <w:tcW w:w="9289" w:type="dxa"/>
            <w:tcBorders>
              <w:top w:val="single" w:color="auto" w:sz="4" w:space="0"/>
            </w:tcBorders>
          </w:tcPr>
          <w:p w:rsidRPr="002B5C12" w:rsidR="008C4653" w:rsidP="007F49BC" w:rsidRDefault="008C4653" w14:paraId="3B98A341" w14:textId="77777777">
            <w:pPr>
              <w:spacing w:line="240" w:lineRule="auto"/>
              <w:rPr>
                <w:b/>
                <w:bCs/>
              </w:rPr>
            </w:pPr>
          </w:p>
        </w:tc>
      </w:tr>
    </w:tbl>
    <w:p w:rsidRPr="002B5C12" w:rsidR="008C4653" w:rsidP="007F49BC" w:rsidRDefault="008C4653" w14:paraId="613D343B" w14:textId="77777777">
      <w:pPr>
        <w:pStyle w:val="Heading1"/>
        <w:spacing w:line="240" w:lineRule="auto"/>
      </w:pPr>
      <w:r>
        <w:rPr>
          <w:b/>
          <w:bCs/>
        </w:rPr>
        <w:t>Verfahren</w:t>
      </w:r>
    </w:p>
    <w:p w:rsidRPr="00485DE1" w:rsidR="008C4653" w:rsidP="007F49BC" w:rsidRDefault="008C4653" w14:paraId="04099DD2" w14:textId="77777777">
      <w:pPr>
        <w:tabs>
          <w:tab w:val="left" w:pos="3298"/>
        </w:tabs>
        <w:spacing w:line="240" w:lineRule="auto"/>
        <w:jc w:val="left"/>
        <w:rPr>
          <w:sz w:val="16"/>
          <w:szCs w:val="16"/>
        </w:rPr>
      </w:pPr>
    </w:p>
    <w:tbl>
      <w:tblPr>
        <w:tblW w:w="5000" w:type="pct"/>
        <w:tblLayout w:type="fixed"/>
        <w:tblLook w:val="0000" w:firstRow="0" w:lastRow="0" w:firstColumn="0" w:lastColumn="0" w:noHBand="0" w:noVBand="0"/>
      </w:tblPr>
      <w:tblGrid>
        <w:gridCol w:w="3937"/>
        <w:gridCol w:w="1841"/>
        <w:gridCol w:w="3511"/>
      </w:tblGrid>
      <w:tr w:rsidRPr="002B5C12" w:rsidR="008C4653" w:rsidTr="0077752E" w14:paraId="16991EDC" w14:textId="77777777">
        <w:tc>
          <w:tcPr>
            <w:tcW w:w="2119" w:type="pct"/>
            <w:noWrap/>
          </w:tcPr>
          <w:p w:rsidRPr="007C3A10" w:rsidR="00F4637D" w:rsidP="007F49BC" w:rsidRDefault="00F4637D" w14:paraId="064B7777" w14:textId="3B5326F5">
            <w:pPr>
              <w:spacing w:line="240" w:lineRule="auto"/>
              <w:jc w:val="left"/>
              <w:rPr>
                <w:b/>
                <w:bCs/>
              </w:rPr>
            </w:pPr>
            <w:r>
              <w:rPr>
                <w:b/>
                <w:bCs/>
              </w:rPr>
              <w:t>Befassung durch die Kommission</w:t>
            </w:r>
          </w:p>
          <w:p w:rsidRPr="007C3A10" w:rsidR="00F4637D" w:rsidP="007F49BC" w:rsidRDefault="002A2DB2" w14:paraId="5BABC102" w14:textId="235D2F41">
            <w:pPr>
              <w:spacing w:line="240" w:lineRule="auto"/>
              <w:jc w:val="left"/>
              <w:rPr>
                <w:b/>
                <w:bCs/>
              </w:rPr>
            </w:pPr>
            <w:r>
              <w:rPr>
                <w:b/>
                <w:bCs/>
              </w:rPr>
              <w:t xml:space="preserve">Befassung durch das EP </w:t>
            </w:r>
          </w:p>
          <w:p w:rsidRPr="007C3A10" w:rsidR="008C4653" w:rsidP="007F49BC" w:rsidRDefault="002A2DB2" w14:paraId="7FF8215B" w14:textId="6C498622">
            <w:pPr>
              <w:spacing w:line="240" w:lineRule="auto"/>
              <w:jc w:val="left"/>
              <w:rPr>
                <w:b/>
                <w:bCs/>
              </w:rPr>
            </w:pPr>
            <w:r>
              <w:rPr>
                <w:b/>
                <w:bCs/>
              </w:rPr>
              <w:t xml:space="preserve">Befassung durch den Rat </w:t>
            </w:r>
          </w:p>
          <w:p w:rsidRPr="007C3A10" w:rsidR="008C4653" w:rsidP="007F49BC" w:rsidRDefault="008C4653" w14:paraId="6D24965E" w14:textId="77777777">
            <w:pPr>
              <w:spacing w:line="240" w:lineRule="auto"/>
              <w:rPr>
                <w:b/>
                <w:bCs/>
              </w:rPr>
            </w:pPr>
          </w:p>
        </w:tc>
        <w:tc>
          <w:tcPr>
            <w:tcW w:w="2881" w:type="pct"/>
            <w:gridSpan w:val="2"/>
            <w:noWrap/>
          </w:tcPr>
          <w:p w:rsidRPr="007C3A10" w:rsidR="00F4637D" w:rsidP="00D81CAE" w:rsidRDefault="00391BB0" w14:paraId="51747041" w14:textId="331A0D1B">
            <w:r>
              <w:t>…/…/2021</w:t>
            </w:r>
          </w:p>
          <w:p w:rsidRPr="007C3A10" w:rsidR="00D81CAE" w:rsidP="00D81CAE" w:rsidRDefault="005A2FAF" w14:paraId="0D41E207" w14:textId="4A7A1D8C">
            <w:r>
              <w:t>…/.../2021</w:t>
            </w:r>
          </w:p>
          <w:p w:rsidRPr="007C3A10" w:rsidR="00D81CAE" w:rsidP="00D81CAE" w:rsidRDefault="005A2FAF" w14:paraId="3388DE11" w14:textId="3BF50E50">
            <w:pPr>
              <w:spacing w:line="240" w:lineRule="auto"/>
              <w:rPr>
                <w:b/>
                <w:bCs/>
              </w:rPr>
            </w:pPr>
            <w:r>
              <w:t>…/.../2021</w:t>
            </w:r>
          </w:p>
          <w:p w:rsidRPr="007C3A10" w:rsidR="00503D11" w:rsidP="007F49BC" w:rsidRDefault="00503D11" w14:paraId="2FA98D29" w14:textId="158FAC65">
            <w:pPr>
              <w:spacing w:line="240" w:lineRule="auto"/>
            </w:pPr>
          </w:p>
        </w:tc>
      </w:tr>
      <w:tr w:rsidRPr="002B5C12" w:rsidR="008C4653" w:rsidTr="0077752E" w14:paraId="15C024AE" w14:textId="77777777">
        <w:tc>
          <w:tcPr>
            <w:tcW w:w="2119" w:type="pct"/>
            <w:noWrap/>
          </w:tcPr>
          <w:p w:rsidRPr="007C3A10" w:rsidR="008C4653" w:rsidP="007F49BC" w:rsidRDefault="008C4653" w14:paraId="0B41A3E9" w14:textId="77777777">
            <w:pPr>
              <w:spacing w:line="240" w:lineRule="auto"/>
              <w:rPr>
                <w:b/>
                <w:bCs/>
              </w:rPr>
            </w:pPr>
            <w:r>
              <w:rPr>
                <w:b/>
                <w:bCs/>
              </w:rPr>
              <w:t>Rechtsgrundlage</w:t>
            </w:r>
          </w:p>
          <w:p w:rsidRPr="007C3A10" w:rsidR="008C4653" w:rsidP="007F49BC" w:rsidRDefault="008C4653" w14:paraId="7039C7C8" w14:textId="77777777">
            <w:pPr>
              <w:spacing w:line="240" w:lineRule="auto"/>
              <w:rPr>
                <w:b/>
                <w:bCs/>
              </w:rPr>
            </w:pPr>
          </w:p>
        </w:tc>
        <w:tc>
          <w:tcPr>
            <w:tcW w:w="2881" w:type="pct"/>
            <w:gridSpan w:val="2"/>
            <w:noWrap/>
          </w:tcPr>
          <w:p w:rsidR="008C4653" w:rsidP="00635137" w:rsidRDefault="007C3A10" w14:paraId="5EA86B29" w14:textId="23EA47EA">
            <w:pPr>
              <w:spacing w:line="240" w:lineRule="auto"/>
            </w:pPr>
            <w:r>
              <w:t>Artikel</w:t>
            </w:r>
            <w:r w:rsidR="0077752E">
              <w:t> </w:t>
            </w:r>
            <w:r>
              <w:t>192 des Vertrags über die Arbeitsweise der Europäischen Union</w:t>
            </w:r>
          </w:p>
          <w:p w:rsidRPr="007C3A10" w:rsidR="0077752E" w:rsidP="00635137" w:rsidRDefault="0077752E" w14:paraId="73B22EF3" w14:textId="0887D94F">
            <w:pPr>
              <w:spacing w:line="240" w:lineRule="auto"/>
            </w:pPr>
          </w:p>
        </w:tc>
      </w:tr>
      <w:tr w:rsidRPr="002B5C12" w:rsidR="008C4653" w:rsidTr="0077752E" w14:paraId="7A9BBCFB" w14:textId="77777777">
        <w:tc>
          <w:tcPr>
            <w:tcW w:w="2119" w:type="pct"/>
            <w:noWrap/>
          </w:tcPr>
          <w:p w:rsidRPr="007C3A10" w:rsidR="008C4653" w:rsidP="007F49BC" w:rsidRDefault="008C4653" w14:paraId="074BD931" w14:textId="77777777">
            <w:pPr>
              <w:spacing w:line="240" w:lineRule="auto"/>
              <w:rPr>
                <w:b/>
                <w:bCs/>
              </w:rPr>
            </w:pPr>
            <w:r>
              <w:rPr>
                <w:b/>
                <w:bCs/>
              </w:rPr>
              <w:t>Beschluss des Präsidiums</w:t>
            </w:r>
          </w:p>
          <w:p w:rsidRPr="007C3A10" w:rsidR="008C4653" w:rsidP="007F49BC" w:rsidRDefault="008C4653" w14:paraId="03D7E633" w14:textId="77777777">
            <w:pPr>
              <w:spacing w:line="240" w:lineRule="auto"/>
              <w:rPr>
                <w:b/>
                <w:bCs/>
              </w:rPr>
            </w:pPr>
          </w:p>
        </w:tc>
        <w:tc>
          <w:tcPr>
            <w:tcW w:w="2881" w:type="pct"/>
            <w:gridSpan w:val="2"/>
            <w:noWrap/>
          </w:tcPr>
          <w:p w:rsidRPr="007C3A10" w:rsidR="008C4653" w:rsidP="007C3A10" w:rsidRDefault="000141B9" w14:paraId="0CA6EB40" w14:textId="5F685CD7">
            <w:pPr>
              <w:spacing w:line="240" w:lineRule="auto"/>
            </w:pPr>
            <w:r>
              <w:t>21/09/2021</w:t>
            </w:r>
          </w:p>
        </w:tc>
      </w:tr>
      <w:tr w:rsidRPr="002B5C12" w:rsidR="008C4653" w:rsidTr="0077752E" w14:paraId="74B2556B" w14:textId="77777777">
        <w:tc>
          <w:tcPr>
            <w:tcW w:w="2119" w:type="pct"/>
            <w:noWrap/>
          </w:tcPr>
          <w:p w:rsidRPr="007C3A10" w:rsidR="008C4653" w:rsidP="007F49BC" w:rsidRDefault="008C4653" w14:paraId="43ADD501" w14:textId="77777777">
            <w:pPr>
              <w:spacing w:line="240" w:lineRule="auto"/>
              <w:rPr>
                <w:b/>
                <w:bCs/>
              </w:rPr>
            </w:pPr>
            <w:r>
              <w:rPr>
                <w:b/>
                <w:bCs/>
              </w:rPr>
              <w:t>Zuständige Fachgruppe</w:t>
            </w:r>
          </w:p>
          <w:p w:rsidRPr="007C3A10" w:rsidR="008C4653" w:rsidP="007F49BC" w:rsidRDefault="008C4653" w14:paraId="7ED16FE2" w14:textId="77777777">
            <w:pPr>
              <w:spacing w:line="240" w:lineRule="auto"/>
              <w:rPr>
                <w:b/>
                <w:bCs/>
              </w:rPr>
            </w:pPr>
          </w:p>
        </w:tc>
        <w:tc>
          <w:tcPr>
            <w:tcW w:w="2881" w:type="pct"/>
            <w:gridSpan w:val="2"/>
            <w:noWrap/>
          </w:tcPr>
          <w:p w:rsidR="008C4653" w:rsidP="007F49BC" w:rsidRDefault="00F865F4" w14:paraId="7F2F6CE5" w14:textId="77777777">
            <w:pPr>
              <w:spacing w:line="240" w:lineRule="auto"/>
            </w:pPr>
            <w:r>
              <w:t>Fachgruppe Verkehr, Energie, Infrastrukturen, Informationsgesellschaft</w:t>
            </w:r>
          </w:p>
          <w:p w:rsidRPr="007C3A10" w:rsidR="0077752E" w:rsidP="007F49BC" w:rsidRDefault="0077752E" w14:paraId="43BE4037" w14:textId="2C20BE40">
            <w:pPr>
              <w:spacing w:line="240" w:lineRule="auto"/>
            </w:pPr>
          </w:p>
        </w:tc>
      </w:tr>
      <w:tr w:rsidRPr="004C0B01" w:rsidR="008C4653" w:rsidTr="0077752E" w14:paraId="42F84710" w14:textId="77777777">
        <w:tc>
          <w:tcPr>
            <w:tcW w:w="2119" w:type="pct"/>
            <w:noWrap/>
          </w:tcPr>
          <w:p w:rsidRPr="007C3A10" w:rsidR="008C4653" w:rsidP="007F49BC" w:rsidRDefault="008C4653" w14:paraId="7883E919" w14:textId="77777777">
            <w:pPr>
              <w:spacing w:line="240" w:lineRule="auto"/>
              <w:rPr>
                <w:b/>
                <w:bCs/>
              </w:rPr>
            </w:pPr>
            <w:r>
              <w:rPr>
                <w:b/>
                <w:bCs/>
              </w:rPr>
              <w:t>Vorsitzende der Fachgruppe</w:t>
            </w:r>
          </w:p>
          <w:p w:rsidRPr="007C3A10" w:rsidR="008C4653" w:rsidP="007F49BC" w:rsidRDefault="008C4653" w14:paraId="77924E67" w14:textId="77777777">
            <w:pPr>
              <w:spacing w:line="240" w:lineRule="auto"/>
              <w:rPr>
                <w:b/>
                <w:bCs/>
              </w:rPr>
            </w:pPr>
          </w:p>
        </w:tc>
        <w:tc>
          <w:tcPr>
            <w:tcW w:w="2881" w:type="pct"/>
            <w:gridSpan w:val="2"/>
            <w:noWrap/>
          </w:tcPr>
          <w:p w:rsidRPr="007C3A10" w:rsidR="008C4653" w:rsidP="007F49BC" w:rsidRDefault="008D0F79" w14:paraId="42D6BC08" w14:textId="77777777">
            <w:pPr>
              <w:spacing w:line="240" w:lineRule="auto"/>
            </w:pPr>
            <w:r>
              <w:t>Baiba MILTOVIČA (LV-III)</w:t>
            </w:r>
          </w:p>
        </w:tc>
      </w:tr>
      <w:tr w:rsidRPr="002B5C12" w:rsidR="008C4653" w:rsidTr="0077752E" w14:paraId="7BE3108C" w14:textId="77777777">
        <w:tc>
          <w:tcPr>
            <w:tcW w:w="2119" w:type="pct"/>
            <w:noWrap/>
          </w:tcPr>
          <w:p w:rsidRPr="007C3A10" w:rsidR="008C4653" w:rsidP="007F49BC" w:rsidRDefault="008C4653" w14:paraId="49CB0794" w14:textId="77777777">
            <w:pPr>
              <w:spacing w:line="240" w:lineRule="auto"/>
              <w:rPr>
                <w:b/>
                <w:bCs/>
              </w:rPr>
            </w:pPr>
            <w:r>
              <w:rPr>
                <w:b/>
                <w:bCs/>
              </w:rPr>
              <w:t>Regelung der Arbeiten der Fachgruppe</w:t>
            </w:r>
          </w:p>
          <w:p w:rsidRPr="007C3A10" w:rsidR="008C4653" w:rsidP="007F49BC" w:rsidRDefault="008C4653" w14:paraId="0CEE9FA5" w14:textId="77777777">
            <w:pPr>
              <w:spacing w:line="240" w:lineRule="auto"/>
              <w:rPr>
                <w:b/>
                <w:bCs/>
              </w:rPr>
            </w:pPr>
          </w:p>
        </w:tc>
        <w:tc>
          <w:tcPr>
            <w:tcW w:w="2881" w:type="pct"/>
            <w:gridSpan w:val="2"/>
            <w:noWrap/>
          </w:tcPr>
          <w:p w:rsidRPr="007C3A10" w:rsidR="008C4653" w:rsidP="007C3A10" w:rsidRDefault="00D953D1" w14:paraId="396F3F7A" w14:textId="02957552">
            <w:pPr>
              <w:spacing w:line="240" w:lineRule="auto"/>
            </w:pPr>
            <w:r>
              <w:t>30/07/2021 (Artikel 63 der Geschäftsordnung)</w:t>
            </w:r>
          </w:p>
        </w:tc>
      </w:tr>
      <w:tr w:rsidRPr="002B5C12" w:rsidR="00D1229B" w:rsidTr="0077752E" w14:paraId="796BB809" w14:textId="77777777">
        <w:tc>
          <w:tcPr>
            <w:tcW w:w="2119" w:type="pct"/>
            <w:noWrap/>
          </w:tcPr>
          <w:p w:rsidRPr="007C3A10" w:rsidR="00D1229B" w:rsidP="00485DE1" w:rsidRDefault="00D1229B" w14:paraId="50FEB3E8" w14:textId="1704F4D9">
            <w:pPr>
              <w:spacing w:line="220" w:lineRule="exact"/>
              <w:rPr>
                <w:b/>
                <w:bCs/>
              </w:rPr>
            </w:pPr>
            <w:r>
              <w:rPr>
                <w:b/>
                <w:bCs/>
              </w:rPr>
              <w:t>Alleinberichterstatter</w:t>
            </w:r>
          </w:p>
        </w:tc>
        <w:tc>
          <w:tcPr>
            <w:tcW w:w="991" w:type="pct"/>
            <w:noWrap/>
          </w:tcPr>
          <w:p w:rsidRPr="007C3A10" w:rsidR="00D1229B" w:rsidP="00485DE1" w:rsidRDefault="00D1229B" w14:paraId="5648BE98" w14:textId="616799A2">
            <w:pPr>
              <w:spacing w:line="220" w:lineRule="exact"/>
              <w:rPr>
                <w:b/>
                <w:bCs/>
              </w:rPr>
            </w:pPr>
            <w:r>
              <w:rPr>
                <w:b/>
                <w:bCs/>
              </w:rPr>
              <w:t>Berichterstatter</w:t>
            </w:r>
          </w:p>
        </w:tc>
        <w:tc>
          <w:tcPr>
            <w:tcW w:w="1890" w:type="pct"/>
            <w:noWrap/>
          </w:tcPr>
          <w:p w:rsidRPr="007C3A10" w:rsidR="00D1229B" w:rsidP="00485DE1" w:rsidRDefault="00D1229B" w14:paraId="3FC4BBF7" w14:textId="1A98977B">
            <w:pPr>
              <w:spacing w:line="220" w:lineRule="exact"/>
            </w:pPr>
            <w:r>
              <w:t>Thomas KROPP (DE-I)</w:t>
            </w:r>
          </w:p>
        </w:tc>
      </w:tr>
      <w:tr w:rsidRPr="002B5C12" w:rsidR="00D1229B" w:rsidTr="0077752E" w14:paraId="13BE8CCB" w14:textId="77777777">
        <w:trPr>
          <w:cantSplit/>
        </w:trPr>
        <w:tc>
          <w:tcPr>
            <w:tcW w:w="2119" w:type="pct"/>
            <w:vMerge w:val="restart"/>
            <w:noWrap/>
          </w:tcPr>
          <w:p w:rsidRPr="007C3A10" w:rsidR="00D1229B" w:rsidP="00FF507A" w:rsidRDefault="00D1229B" w14:paraId="1FE0F522" w14:textId="2B32BAB4">
            <w:pPr>
              <w:spacing w:line="240" w:lineRule="auto"/>
              <w:rPr>
                <w:bCs/>
              </w:rPr>
            </w:pPr>
            <w:r>
              <w:t>Mitteilung im Rahmen des Systems zur Verrechnung und Reduzierung von Kohlenstoffdioxid für die internationale Luftfahrt (CORSIA)</w:t>
            </w:r>
          </w:p>
          <w:p w:rsidRPr="007C3A10" w:rsidR="00D1229B" w:rsidP="00485DE1" w:rsidRDefault="00D1229B" w14:paraId="34803226" w14:textId="1428EB7A">
            <w:pPr>
              <w:spacing w:line="220" w:lineRule="exact"/>
              <w:jc w:val="left"/>
            </w:pPr>
          </w:p>
        </w:tc>
        <w:tc>
          <w:tcPr>
            <w:tcW w:w="991" w:type="pct"/>
            <w:noWrap/>
          </w:tcPr>
          <w:p w:rsidRPr="007C3A10" w:rsidR="00D1229B" w:rsidP="00485DE1" w:rsidRDefault="00D1229B" w14:paraId="35109F77" w14:textId="77777777">
            <w:pPr>
              <w:spacing w:line="220" w:lineRule="exact"/>
              <w:rPr>
                <w:b/>
                <w:bCs/>
              </w:rPr>
            </w:pPr>
          </w:p>
        </w:tc>
        <w:tc>
          <w:tcPr>
            <w:tcW w:w="1890" w:type="pct"/>
            <w:noWrap/>
          </w:tcPr>
          <w:p w:rsidRPr="007C3A10" w:rsidR="00D1229B" w:rsidP="00485DE1" w:rsidRDefault="00D1229B" w14:paraId="59C272E4" w14:textId="5B8E72E9">
            <w:pPr>
              <w:spacing w:line="220" w:lineRule="exact"/>
            </w:pPr>
            <w:r>
              <w:t xml:space="preserve"> </w:t>
            </w:r>
          </w:p>
        </w:tc>
      </w:tr>
      <w:tr w:rsidRPr="002B5C12" w:rsidR="00D1229B" w:rsidTr="0077752E" w14:paraId="78C5A7A3" w14:textId="77777777">
        <w:trPr>
          <w:cantSplit/>
        </w:trPr>
        <w:tc>
          <w:tcPr>
            <w:tcW w:w="2119" w:type="pct"/>
            <w:vMerge/>
            <w:noWrap/>
          </w:tcPr>
          <w:p w:rsidRPr="007C3A10" w:rsidR="00D1229B" w:rsidP="00485DE1" w:rsidRDefault="00D1229B" w14:paraId="102BF3CF" w14:textId="77777777">
            <w:pPr>
              <w:spacing w:line="220" w:lineRule="exact"/>
            </w:pPr>
          </w:p>
        </w:tc>
        <w:tc>
          <w:tcPr>
            <w:tcW w:w="991" w:type="pct"/>
            <w:noWrap/>
          </w:tcPr>
          <w:p w:rsidRPr="007C3A10" w:rsidR="00D1229B" w:rsidP="00485DE1" w:rsidRDefault="00D1229B" w14:paraId="0134F830" w14:textId="02DB2EF0">
            <w:pPr>
              <w:spacing w:line="220" w:lineRule="exact"/>
              <w:rPr>
                <w:b/>
                <w:bCs/>
              </w:rPr>
            </w:pPr>
          </w:p>
        </w:tc>
        <w:tc>
          <w:tcPr>
            <w:tcW w:w="1890" w:type="pct"/>
            <w:noWrap/>
          </w:tcPr>
          <w:p w:rsidRPr="007C3A10" w:rsidR="00D1229B" w:rsidP="00485DE1" w:rsidRDefault="00D1229B" w14:paraId="6821EE73" w14:textId="2DA45BF2">
            <w:pPr>
              <w:spacing w:line="220" w:lineRule="exact"/>
            </w:pPr>
          </w:p>
        </w:tc>
      </w:tr>
      <w:tr w:rsidRPr="002B5C12" w:rsidR="00D1229B" w:rsidTr="0077752E" w14:paraId="5D64D99B" w14:textId="77777777">
        <w:trPr>
          <w:cantSplit/>
        </w:trPr>
        <w:tc>
          <w:tcPr>
            <w:tcW w:w="2119" w:type="pct"/>
            <w:vMerge/>
            <w:noWrap/>
          </w:tcPr>
          <w:p w:rsidRPr="007C3A10" w:rsidR="00D1229B" w:rsidP="00485DE1" w:rsidRDefault="00D1229B" w14:paraId="51BD192A" w14:textId="77777777">
            <w:pPr>
              <w:spacing w:line="220" w:lineRule="exact"/>
            </w:pPr>
          </w:p>
        </w:tc>
        <w:tc>
          <w:tcPr>
            <w:tcW w:w="991" w:type="pct"/>
            <w:noWrap/>
          </w:tcPr>
          <w:p w:rsidRPr="007C3A10" w:rsidR="00D1229B" w:rsidP="00485DE1" w:rsidRDefault="00D1229B" w14:paraId="5E7B5153" w14:textId="77777777">
            <w:pPr>
              <w:spacing w:line="220" w:lineRule="exact"/>
              <w:rPr>
                <w:b/>
                <w:bCs/>
              </w:rPr>
            </w:pPr>
          </w:p>
        </w:tc>
        <w:tc>
          <w:tcPr>
            <w:tcW w:w="1890" w:type="pct"/>
            <w:noWrap/>
          </w:tcPr>
          <w:p w:rsidRPr="007C3A10" w:rsidR="00D1229B" w:rsidP="00485DE1" w:rsidRDefault="00D1229B" w14:paraId="3BEBBAAA" w14:textId="15681395">
            <w:pPr>
              <w:spacing w:line="220" w:lineRule="exact"/>
            </w:pPr>
          </w:p>
        </w:tc>
      </w:tr>
      <w:tr w:rsidRPr="002B5C12" w:rsidR="00D1229B" w:rsidTr="0077752E" w14:paraId="2B2DC011" w14:textId="77777777">
        <w:trPr>
          <w:cantSplit/>
        </w:trPr>
        <w:tc>
          <w:tcPr>
            <w:tcW w:w="2119" w:type="pct"/>
            <w:vMerge/>
            <w:noWrap/>
          </w:tcPr>
          <w:p w:rsidRPr="007C3A10" w:rsidR="00D1229B" w:rsidP="00485DE1" w:rsidRDefault="00D1229B" w14:paraId="00FD04F3" w14:textId="77777777">
            <w:pPr>
              <w:spacing w:line="220" w:lineRule="exact"/>
            </w:pPr>
          </w:p>
        </w:tc>
        <w:tc>
          <w:tcPr>
            <w:tcW w:w="991" w:type="pct"/>
            <w:noWrap/>
          </w:tcPr>
          <w:p w:rsidRPr="007C3A10" w:rsidR="00D1229B" w:rsidP="00485DE1" w:rsidRDefault="00D1229B" w14:paraId="05B39880" w14:textId="328DB5C0">
            <w:pPr>
              <w:spacing w:line="220" w:lineRule="exact"/>
              <w:rPr>
                <w:b/>
                <w:bCs/>
              </w:rPr>
            </w:pPr>
          </w:p>
        </w:tc>
        <w:tc>
          <w:tcPr>
            <w:tcW w:w="1890" w:type="pct"/>
            <w:noWrap/>
          </w:tcPr>
          <w:p w:rsidRPr="007C3A10" w:rsidR="00D1229B" w:rsidP="00485DE1" w:rsidRDefault="00D1229B" w14:paraId="55EE1F25" w14:textId="4AAFFBBC">
            <w:pPr>
              <w:spacing w:line="220" w:lineRule="exact"/>
            </w:pPr>
          </w:p>
        </w:tc>
      </w:tr>
      <w:tr w:rsidRPr="00FB304B" w:rsidR="00D1229B" w:rsidTr="0077752E" w14:paraId="3D6890BD" w14:textId="77777777">
        <w:trPr>
          <w:cantSplit/>
        </w:trPr>
        <w:tc>
          <w:tcPr>
            <w:tcW w:w="2119" w:type="pct"/>
            <w:vMerge/>
            <w:noWrap/>
          </w:tcPr>
          <w:p w:rsidRPr="007C3A10" w:rsidR="00D1229B" w:rsidP="00485DE1" w:rsidRDefault="00D1229B" w14:paraId="152E1CCD" w14:textId="77777777">
            <w:pPr>
              <w:spacing w:line="220" w:lineRule="exact"/>
            </w:pPr>
          </w:p>
        </w:tc>
        <w:tc>
          <w:tcPr>
            <w:tcW w:w="991" w:type="pct"/>
            <w:noWrap/>
          </w:tcPr>
          <w:p w:rsidRPr="007C3A10" w:rsidR="00D1229B" w:rsidP="00485DE1" w:rsidRDefault="00D1229B" w14:paraId="2513A909" w14:textId="77777777">
            <w:pPr>
              <w:spacing w:line="220" w:lineRule="exact"/>
              <w:rPr>
                <w:b/>
                <w:bCs/>
              </w:rPr>
            </w:pPr>
          </w:p>
        </w:tc>
        <w:tc>
          <w:tcPr>
            <w:tcW w:w="1890" w:type="pct"/>
            <w:noWrap/>
          </w:tcPr>
          <w:p w:rsidRPr="007C3A10" w:rsidR="00D1229B" w:rsidP="00485DE1" w:rsidRDefault="00D1229B" w14:paraId="7E487976" w14:textId="5C592AA5">
            <w:pPr>
              <w:spacing w:line="220" w:lineRule="exact"/>
              <w:rPr>
                <w:lang w:val="fr-BE"/>
              </w:rPr>
            </w:pPr>
          </w:p>
        </w:tc>
      </w:tr>
      <w:tr w:rsidRPr="002B5C12" w:rsidR="00D1229B" w:rsidTr="0077752E" w14:paraId="35895B1F" w14:textId="77777777">
        <w:trPr>
          <w:cantSplit/>
        </w:trPr>
        <w:tc>
          <w:tcPr>
            <w:tcW w:w="2119" w:type="pct"/>
            <w:vMerge/>
            <w:noWrap/>
          </w:tcPr>
          <w:p w:rsidRPr="00FB304B" w:rsidR="00D1229B" w:rsidP="00485DE1" w:rsidRDefault="00D1229B" w14:paraId="6F8579A6" w14:textId="77777777">
            <w:pPr>
              <w:spacing w:line="220" w:lineRule="exact"/>
              <w:rPr>
                <w:lang w:val="fr-BE"/>
              </w:rPr>
            </w:pPr>
          </w:p>
        </w:tc>
        <w:tc>
          <w:tcPr>
            <w:tcW w:w="991" w:type="pct"/>
            <w:noWrap/>
          </w:tcPr>
          <w:p w:rsidRPr="00FB304B" w:rsidR="00D1229B" w:rsidP="00485DE1" w:rsidRDefault="00D1229B" w14:paraId="6E98D115" w14:textId="77777777">
            <w:pPr>
              <w:spacing w:line="220" w:lineRule="exact"/>
              <w:rPr>
                <w:b/>
                <w:bCs/>
                <w:lang w:val="fr-BE"/>
              </w:rPr>
            </w:pPr>
          </w:p>
        </w:tc>
        <w:tc>
          <w:tcPr>
            <w:tcW w:w="1890" w:type="pct"/>
            <w:noWrap/>
          </w:tcPr>
          <w:p w:rsidRPr="002B5C12" w:rsidR="00D1229B" w:rsidP="00485DE1" w:rsidRDefault="00D1229B" w14:paraId="6D38C278" w14:textId="63C5E37E">
            <w:pPr>
              <w:spacing w:line="220" w:lineRule="exact"/>
            </w:pPr>
          </w:p>
        </w:tc>
      </w:tr>
      <w:tr w:rsidRPr="002B5C12" w:rsidR="00D1229B" w:rsidTr="0077752E" w14:paraId="621AC168" w14:textId="77777777">
        <w:tc>
          <w:tcPr>
            <w:tcW w:w="2119" w:type="pct"/>
            <w:vMerge/>
            <w:noWrap/>
          </w:tcPr>
          <w:p w:rsidRPr="002B5C12" w:rsidR="00D1229B" w:rsidP="00485DE1" w:rsidRDefault="00D1229B" w14:paraId="717992E5" w14:textId="77777777">
            <w:pPr>
              <w:spacing w:line="220" w:lineRule="exact"/>
            </w:pPr>
          </w:p>
        </w:tc>
        <w:tc>
          <w:tcPr>
            <w:tcW w:w="991" w:type="pct"/>
            <w:noWrap/>
          </w:tcPr>
          <w:p w:rsidRPr="002B5C12" w:rsidR="00D1229B" w:rsidP="00485DE1" w:rsidRDefault="00D1229B" w14:paraId="600544D7" w14:textId="77777777">
            <w:pPr>
              <w:spacing w:line="220" w:lineRule="exact"/>
              <w:rPr>
                <w:bCs/>
              </w:rPr>
            </w:pPr>
          </w:p>
        </w:tc>
        <w:tc>
          <w:tcPr>
            <w:tcW w:w="1890" w:type="pct"/>
            <w:noWrap/>
          </w:tcPr>
          <w:p w:rsidRPr="002B5C12" w:rsidR="00D1229B" w:rsidP="00485DE1" w:rsidRDefault="00D1229B" w14:paraId="7F14F57D" w14:textId="523D015C">
            <w:pPr>
              <w:spacing w:line="220" w:lineRule="exact"/>
            </w:pPr>
          </w:p>
        </w:tc>
      </w:tr>
    </w:tbl>
    <w:p w:rsidRPr="0077752E" w:rsidR="007A2A1F" w:rsidP="00485DE1" w:rsidRDefault="007A2A1F" w14:paraId="0F1CBA43" w14:textId="1DCC584F">
      <w:pPr>
        <w:spacing w:line="220" w:lineRule="exact"/>
        <w:rPr>
          <w:szCs w:val="16"/>
        </w:rPr>
      </w:pPr>
    </w:p>
    <w:p w:rsidRPr="0077752E" w:rsidR="00D1229B" w:rsidP="00485DE1" w:rsidRDefault="00D1229B" w14:paraId="43649CB3" w14:textId="030B9236">
      <w:pPr>
        <w:spacing w:line="220" w:lineRule="exact"/>
        <w:rPr>
          <w:szCs w:val="16"/>
        </w:rPr>
      </w:pPr>
    </w:p>
    <w:p w:rsidRPr="0077752E" w:rsidR="00D1229B" w:rsidP="00485DE1" w:rsidRDefault="00D1229B" w14:paraId="6DF4C55B" w14:textId="7FB663A9">
      <w:pPr>
        <w:spacing w:line="220" w:lineRule="exact"/>
        <w:rPr>
          <w:szCs w:val="16"/>
        </w:rPr>
      </w:pPr>
    </w:p>
    <w:p w:rsidRPr="0077752E" w:rsidR="00D1229B" w:rsidP="00485DE1" w:rsidRDefault="00D1229B" w14:paraId="131A3818" w14:textId="74B9A511">
      <w:pPr>
        <w:spacing w:line="220" w:lineRule="exact"/>
        <w:rPr>
          <w:szCs w:val="16"/>
        </w:rPr>
      </w:pPr>
    </w:p>
    <w:p w:rsidRPr="002B5C12" w:rsidR="008C4653" w:rsidP="00485DE1" w:rsidRDefault="00D1229B" w14:paraId="5C2264B9" w14:textId="41051FB4">
      <w:pPr>
        <w:spacing w:line="220" w:lineRule="exact"/>
        <w:rPr>
          <w:b/>
          <w:bCs/>
        </w:rPr>
      </w:pPr>
      <w:r>
        <w:t>An die Mitglieder</w:t>
      </w:r>
      <w:r>
        <w:br/>
      </w:r>
      <w:r>
        <w:rPr>
          <w:b/>
          <w:bCs/>
        </w:rPr>
        <w:t>des Europäischen Wirtschafts- und Sozialausschusses</w:t>
      </w:r>
    </w:p>
    <w:p w:rsidRPr="002B5C12" w:rsidR="0031253C" w:rsidRDefault="00C81574" w14:paraId="2E7EE985" w14:textId="77777777">
      <w:pPr>
        <w:spacing w:line="240" w:lineRule="auto"/>
        <w:rPr>
          <w:b/>
          <w:bCs/>
          <w:color w:val="000000" w:themeColor="text1"/>
        </w:rPr>
      </w:pPr>
      <w:r>
        <w:br w:type="page"/>
      </w:r>
      <w:r>
        <w:rPr>
          <w:b/>
          <w:bCs/>
          <w:color w:val="000000" w:themeColor="text1"/>
        </w:rPr>
        <w:lastRenderedPageBreak/>
        <w:t>Sachverständiger</w:t>
      </w:r>
    </w:p>
    <w:p w:rsidRPr="002B5C12" w:rsidR="0031253C" w:rsidRDefault="0031253C" w14:paraId="55D164C3" w14:textId="77777777">
      <w:pPr>
        <w:spacing w:line="240" w:lineRule="auto"/>
        <w:rPr>
          <w:b/>
          <w:bCs/>
          <w:color w:val="000000" w:themeColor="text1"/>
        </w:rPr>
      </w:pPr>
    </w:p>
    <w:p w:rsidR="00EA6B02" w:rsidRDefault="00364C97" w14:paraId="5D1377B0" w14:textId="28E0DC7F">
      <w:pPr>
        <w:spacing w:line="240" w:lineRule="auto"/>
        <w:rPr>
          <w:bCs/>
          <w:color w:val="000000" w:themeColor="text1"/>
        </w:rPr>
      </w:pPr>
      <w:r>
        <w:t>Ulrich SCHULTE-STRATHAUS (für den Berichterstatter)</w:t>
      </w:r>
    </w:p>
    <w:p w:rsidRPr="002B5C12" w:rsidR="00EA6B02" w:rsidRDefault="00EA6B02" w14:paraId="072086AD" w14:textId="77777777">
      <w:pPr>
        <w:spacing w:line="240" w:lineRule="auto"/>
        <w:rPr>
          <w:b/>
          <w:bCs/>
          <w:color w:val="000000" w:themeColor="text1"/>
        </w:rPr>
      </w:pPr>
    </w:p>
    <w:p w:rsidR="008C4653" w:rsidP="00B11134" w:rsidRDefault="008C4653" w14:paraId="05DB4B08" w14:textId="5AA51ADE">
      <w:pPr>
        <w:pStyle w:val="Heading1"/>
        <w:spacing w:line="240" w:lineRule="auto"/>
        <w:rPr>
          <w:b/>
          <w:bCs/>
          <w:color w:val="000000" w:themeColor="text1"/>
        </w:rPr>
      </w:pPr>
      <w:r>
        <w:rPr>
          <w:b/>
          <w:bCs/>
          <w:color w:val="000000" w:themeColor="text1"/>
        </w:rPr>
        <w:t>Wesentlicher Inhalt des Kommissionsdokuments</w:t>
      </w:r>
    </w:p>
    <w:p w:rsidRPr="001C7581" w:rsidR="001C7581" w:rsidRDefault="001C7581" w14:paraId="0B04A15A" w14:textId="77777777"/>
    <w:p w:rsidR="00484B07" w:rsidP="00B11134" w:rsidRDefault="007C3A10" w14:paraId="6F9F47D0" w14:textId="77777777">
      <w:pPr>
        <w:spacing w:line="240" w:lineRule="auto"/>
        <w:rPr>
          <w:color w:val="000000" w:themeColor="text1"/>
        </w:rPr>
      </w:pPr>
      <w:r>
        <w:rPr>
          <w:color w:val="000000" w:themeColor="text1"/>
        </w:rPr>
        <w:t>Mit dem Vorschlag wird eine Änderung der Luftverkehrsregeln im Emissionshandelssystem der Europäischen Union (EU-EHS) eingeführt, um die Mitteilung der Mitgliedstaaten an in der EU ansässige Luftfahrtunternehmen über die Kompensation für das Jahr 2021 im Rahmen des Systems zur Verrechnung und Reduzierung von Kohlenstoffdioxid für die internationale Luftfahrt (CORSIA) der Internationalen Zivilluftfahrt-Organisation (ICAO) umzusetzen.</w:t>
      </w:r>
    </w:p>
    <w:p w:rsidR="003D10BE" w:rsidP="00B11134" w:rsidRDefault="003D10BE" w14:paraId="1435343C" w14:textId="3AC27FEA">
      <w:pPr>
        <w:spacing w:line="240" w:lineRule="auto"/>
        <w:rPr>
          <w:color w:val="000000" w:themeColor="text1"/>
        </w:rPr>
      </w:pPr>
    </w:p>
    <w:p w:rsidR="00484B07" w:rsidP="00B11134" w:rsidRDefault="007C3A10" w14:paraId="55047FEB" w14:textId="77777777">
      <w:pPr>
        <w:spacing w:line="240" w:lineRule="auto"/>
      </w:pPr>
      <w:r>
        <w:rPr>
          <w:color w:val="000000" w:themeColor="text1"/>
        </w:rPr>
        <w:t>Ziel ist es, diese Mitteilung so zu handhaben, dass der Verwaltungsaufwand für nationale Behörden und Luftfahrtunternehmen so gering wie möglich gehalten wird und Rechtssicherheit in Bezug auf die Kompensation im Rahmen von CORSIA durch Fluggesellschaften mit Sitz in den Mitgliedstaaten geschaffen wird.</w:t>
      </w:r>
    </w:p>
    <w:p w:rsidR="003D10BE" w:rsidP="00B11134" w:rsidRDefault="003D10BE" w14:paraId="2B065449" w14:textId="52B20588">
      <w:pPr>
        <w:spacing w:line="240" w:lineRule="auto"/>
      </w:pPr>
    </w:p>
    <w:p w:rsidR="008C4653" w:rsidP="00B11134" w:rsidRDefault="003D10BE" w14:paraId="48DA1D84" w14:textId="5D65FE2F">
      <w:pPr>
        <w:spacing w:line="240" w:lineRule="auto"/>
        <w:rPr>
          <w:color w:val="000000" w:themeColor="text1"/>
        </w:rPr>
      </w:pPr>
      <w:r>
        <w:rPr>
          <w:color w:val="000000" w:themeColor="text1"/>
        </w:rPr>
        <w:t>Die Überarbeitung der EHS-Vorschriften für den Luftverkehr ist Teil des EU-Pakets „Fit für 55“. Die Überarbeitung umfasst die Umsetzung von CORSIA durch die EU-EHS-Richtlinie.</w:t>
      </w:r>
    </w:p>
    <w:p w:rsidR="00484B07" w:rsidP="00B11134" w:rsidRDefault="00484B07" w14:paraId="2CD54AE9" w14:textId="77777777">
      <w:pPr>
        <w:spacing w:line="240" w:lineRule="auto"/>
        <w:rPr>
          <w:color w:val="000000" w:themeColor="text1"/>
        </w:rPr>
      </w:pPr>
    </w:p>
    <w:p w:rsidRPr="002B5C12" w:rsidR="003D10BE" w:rsidP="00B11134" w:rsidRDefault="003D10BE" w14:paraId="2BEC210A" w14:textId="2F171AD3">
      <w:pPr>
        <w:spacing w:line="240" w:lineRule="auto"/>
        <w:rPr>
          <w:color w:val="000000" w:themeColor="text1"/>
        </w:rPr>
      </w:pPr>
      <w:r>
        <w:rPr>
          <w:color w:val="000000" w:themeColor="text1"/>
        </w:rPr>
        <w:t>Dieser Vorschlag ist die einzige Änderung im</w:t>
      </w:r>
      <w:bookmarkStart w:name="_GoBack" w:id="0"/>
      <w:bookmarkEnd w:id="0"/>
      <w:r>
        <w:rPr>
          <w:color w:val="000000" w:themeColor="text1"/>
        </w:rPr>
        <w:t xml:space="preserve"> Zusammenhang mit dem CORSIA-System, die bis zum 30. November 2022 in Kraft treten sollte, damit bis dahin eine Mitteilung über einen Nullbedarf an zusätzlicher Kompensation erfolgen kann.</w:t>
      </w:r>
    </w:p>
    <w:p w:rsidRPr="002B5C12" w:rsidR="004405B4" w:rsidRDefault="004405B4" w14:paraId="34BEEBF6" w14:textId="77777777">
      <w:pPr>
        <w:spacing w:line="240" w:lineRule="auto"/>
        <w:rPr>
          <w:color w:val="000000" w:themeColor="text1"/>
        </w:rPr>
      </w:pPr>
    </w:p>
    <w:p w:rsidRPr="002B5C12" w:rsidR="008C4653" w:rsidP="00B11134" w:rsidRDefault="008C4653" w14:paraId="1B6F178F" w14:textId="77777777">
      <w:pPr>
        <w:pStyle w:val="Heading1"/>
        <w:spacing w:line="240" w:lineRule="auto"/>
        <w:rPr>
          <w:b/>
          <w:bCs/>
          <w:color w:val="000000" w:themeColor="text1"/>
        </w:rPr>
      </w:pPr>
      <w:r>
        <w:rPr>
          <w:b/>
          <w:bCs/>
          <w:color w:val="000000" w:themeColor="text1"/>
        </w:rPr>
        <w:t>Vorgeschlagener Zeitplan</w:t>
      </w:r>
    </w:p>
    <w:p w:rsidRPr="002B5C12" w:rsidR="009F1F35" w:rsidRDefault="009F1F35" w14:paraId="0FE77E9A" w14:textId="77777777">
      <w:pPr>
        <w:spacing w:line="240" w:lineRule="auto"/>
      </w:pPr>
    </w:p>
    <w:p w:rsidRPr="002B5C12" w:rsidR="009F1F35" w:rsidRDefault="009F1F35" w14:paraId="3EF08F85" w14:textId="77777777">
      <w:pPr>
        <w:spacing w:line="240" w:lineRule="auto"/>
      </w:pPr>
      <w:r>
        <w:rPr>
          <w:b/>
          <w:bCs/>
        </w:rPr>
        <w:t>ÄNDERUNGEN aufgrund der weiteren Entwicklung der COVID-19-Pandemie VORBEHALTEN</w:t>
      </w:r>
    </w:p>
    <w:p w:rsidRPr="002B5C12" w:rsidR="008C4653" w:rsidP="00B11134" w:rsidRDefault="008C4653" w14:paraId="2DBEB649" w14:textId="77777777">
      <w:pPr>
        <w:spacing w:line="240" w:lineRule="auto"/>
        <w:rPr>
          <w:color w:val="000000" w:themeColor="text1"/>
        </w:rPr>
      </w:pPr>
    </w:p>
    <w:tbl>
      <w:tblPr>
        <w:tblStyle w:val="TableGrid"/>
        <w:tblW w:w="9289" w:type="dxa"/>
        <w:tblLayout w:type="fixed"/>
        <w:tblLook w:val="04A0" w:firstRow="1" w:lastRow="0" w:firstColumn="1" w:lastColumn="0" w:noHBand="0" w:noVBand="1"/>
      </w:tblPr>
      <w:tblGrid>
        <w:gridCol w:w="2802"/>
        <w:gridCol w:w="3260"/>
        <w:gridCol w:w="3227"/>
      </w:tblGrid>
      <w:tr w:rsidRPr="002B5C12" w:rsidR="00A06569" w:rsidTr="0077752E" w14:paraId="40818372" w14:textId="77777777">
        <w:tc>
          <w:tcPr>
            <w:tcW w:w="2802" w:type="dxa"/>
          </w:tcPr>
          <w:p w:rsidRPr="002B5C12" w:rsidR="006325C6" w:rsidRDefault="006325C6" w14:paraId="0863E79D" w14:textId="77777777">
            <w:pPr>
              <w:spacing w:line="240" w:lineRule="auto"/>
              <w:jc w:val="center"/>
              <w:rPr>
                <w:color w:val="000000" w:themeColor="text1"/>
              </w:rPr>
            </w:pPr>
            <w:r>
              <w:rPr>
                <w:b/>
                <w:bCs/>
                <w:color w:val="000000" w:themeColor="text1"/>
              </w:rPr>
              <w:t>TERMIN</w:t>
            </w:r>
          </w:p>
        </w:tc>
        <w:tc>
          <w:tcPr>
            <w:tcW w:w="3260" w:type="dxa"/>
          </w:tcPr>
          <w:p w:rsidRPr="002B5C12" w:rsidR="006325C6" w:rsidRDefault="006325C6" w14:paraId="7BB92462" w14:textId="77777777">
            <w:pPr>
              <w:spacing w:line="240" w:lineRule="auto"/>
              <w:jc w:val="center"/>
              <w:rPr>
                <w:color w:val="000000" w:themeColor="text1"/>
              </w:rPr>
            </w:pPr>
            <w:r>
              <w:rPr>
                <w:b/>
                <w:bCs/>
                <w:color w:val="000000" w:themeColor="text1"/>
              </w:rPr>
              <w:t>SITZUNG</w:t>
            </w:r>
          </w:p>
        </w:tc>
        <w:tc>
          <w:tcPr>
            <w:tcW w:w="3227" w:type="dxa"/>
          </w:tcPr>
          <w:p w:rsidRPr="002B5C12" w:rsidR="006325C6" w:rsidRDefault="006325C6" w14:paraId="08B5C635" w14:textId="77777777">
            <w:pPr>
              <w:spacing w:line="240" w:lineRule="auto"/>
              <w:jc w:val="center"/>
              <w:rPr>
                <w:color w:val="000000" w:themeColor="text1"/>
              </w:rPr>
            </w:pPr>
            <w:r>
              <w:rPr>
                <w:b/>
                <w:bCs/>
                <w:color w:val="000000" w:themeColor="text1"/>
              </w:rPr>
              <w:t>DOKUMENT</w:t>
            </w:r>
          </w:p>
        </w:tc>
      </w:tr>
      <w:tr w:rsidRPr="002B5C12" w:rsidR="00A06569" w:rsidTr="0077752E" w14:paraId="274C3948" w14:textId="77777777">
        <w:tc>
          <w:tcPr>
            <w:tcW w:w="2802" w:type="dxa"/>
          </w:tcPr>
          <w:p w:rsidRPr="00E406A1" w:rsidR="006325C6" w:rsidRDefault="00D1229B" w14:paraId="06A41101" w14:textId="4565A887">
            <w:pPr>
              <w:spacing w:line="240" w:lineRule="auto"/>
              <w:jc w:val="center"/>
              <w:rPr>
                <w:color w:val="000000" w:themeColor="text1"/>
              </w:rPr>
            </w:pPr>
            <w:r>
              <w:rPr>
                <w:color w:val="000000" w:themeColor="text1"/>
              </w:rPr>
              <w:t>07/10/2021</w:t>
            </w:r>
          </w:p>
        </w:tc>
        <w:tc>
          <w:tcPr>
            <w:tcW w:w="3260" w:type="dxa"/>
          </w:tcPr>
          <w:p w:rsidRPr="002B5C12" w:rsidR="006325C6" w:rsidP="00B11134" w:rsidRDefault="006325C6" w14:paraId="5F2D0D48" w14:textId="77777777">
            <w:pPr>
              <w:spacing w:line="240" w:lineRule="auto"/>
              <w:jc w:val="center"/>
              <w:rPr>
                <w:color w:val="000000" w:themeColor="text1"/>
              </w:rPr>
            </w:pPr>
            <w:r>
              <w:rPr>
                <w:color w:val="000000" w:themeColor="text1"/>
              </w:rPr>
              <w:t>Fachgruppe</w:t>
            </w:r>
          </w:p>
        </w:tc>
        <w:tc>
          <w:tcPr>
            <w:tcW w:w="3227" w:type="dxa"/>
          </w:tcPr>
          <w:p w:rsidRPr="002B5C12" w:rsidR="006325C6" w:rsidRDefault="006325C6" w14:paraId="5E636CA7" w14:textId="77777777">
            <w:pPr>
              <w:spacing w:line="240" w:lineRule="auto"/>
              <w:jc w:val="center"/>
              <w:rPr>
                <w:color w:val="000000" w:themeColor="text1"/>
              </w:rPr>
            </w:pPr>
            <w:r>
              <w:rPr>
                <w:color w:val="000000" w:themeColor="text1"/>
              </w:rPr>
              <w:t>Entwurf einer Stellungnahme</w:t>
            </w:r>
          </w:p>
        </w:tc>
      </w:tr>
      <w:tr w:rsidRPr="002B5C12" w:rsidR="006325C6" w:rsidTr="0077752E" w14:paraId="4772F086" w14:textId="77777777">
        <w:tc>
          <w:tcPr>
            <w:tcW w:w="2802" w:type="dxa"/>
          </w:tcPr>
          <w:p w:rsidRPr="00E406A1" w:rsidR="006325C6" w:rsidRDefault="006013EB" w14:paraId="323E473D" w14:textId="1BDDF5D1">
            <w:pPr>
              <w:spacing w:line="240" w:lineRule="auto"/>
              <w:jc w:val="center"/>
              <w:rPr>
                <w:color w:val="000000" w:themeColor="text1"/>
              </w:rPr>
            </w:pPr>
            <w:r>
              <w:rPr>
                <w:color w:val="000000" w:themeColor="text1"/>
              </w:rPr>
              <w:t>20-21/10/2021</w:t>
            </w:r>
          </w:p>
        </w:tc>
        <w:tc>
          <w:tcPr>
            <w:tcW w:w="3260" w:type="dxa"/>
          </w:tcPr>
          <w:p w:rsidRPr="002B5C12" w:rsidR="006325C6" w:rsidRDefault="006325C6" w14:paraId="1A3FBEF6" w14:textId="77777777">
            <w:pPr>
              <w:spacing w:line="240" w:lineRule="auto"/>
              <w:jc w:val="center"/>
              <w:rPr>
                <w:color w:val="000000" w:themeColor="text1"/>
              </w:rPr>
            </w:pPr>
            <w:r>
              <w:rPr>
                <w:color w:val="000000" w:themeColor="text1"/>
              </w:rPr>
              <w:t>Plenum</w:t>
            </w:r>
          </w:p>
        </w:tc>
        <w:tc>
          <w:tcPr>
            <w:tcW w:w="3227" w:type="dxa"/>
          </w:tcPr>
          <w:p w:rsidRPr="002B5C12" w:rsidR="006325C6" w:rsidRDefault="006325C6" w14:paraId="1A8DA801" w14:textId="77777777">
            <w:pPr>
              <w:spacing w:line="240" w:lineRule="auto"/>
              <w:jc w:val="center"/>
              <w:rPr>
                <w:color w:val="000000" w:themeColor="text1"/>
              </w:rPr>
            </w:pPr>
            <w:r>
              <w:rPr>
                <w:color w:val="000000" w:themeColor="text1"/>
              </w:rPr>
              <w:t>Stellungnahme der Fachgruppe</w:t>
            </w:r>
          </w:p>
        </w:tc>
      </w:tr>
    </w:tbl>
    <w:p w:rsidRPr="002B5C12" w:rsidR="006325C6" w:rsidRDefault="006325C6" w14:paraId="1F822D6F" w14:textId="77777777">
      <w:pPr>
        <w:spacing w:line="240" w:lineRule="auto"/>
        <w:rPr>
          <w:color w:val="000000" w:themeColor="text1"/>
        </w:rPr>
      </w:pPr>
    </w:p>
    <w:p w:rsidRPr="002B5C12" w:rsidR="008C4653" w:rsidP="007F49BC" w:rsidRDefault="008C4653" w14:paraId="6015AC40" w14:textId="77777777">
      <w:pPr>
        <w:spacing w:line="240" w:lineRule="auto"/>
        <w:jc w:val="center"/>
      </w:pPr>
      <w:r>
        <w:t>_____________</w:t>
      </w:r>
    </w:p>
    <w:sectPr w:rsidRPr="002B5C12" w:rsidR="008C4653" w:rsidSect="00484B07">
      <w:footerReference w:type="default" r:id="rId13"/>
      <w:pgSz w:w="11907" w:h="16839" w:code="9"/>
      <w:pgMar w:top="992"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8CA81" w14:textId="77777777" w:rsidR="005070AD" w:rsidRDefault="005070AD">
      <w:r>
        <w:separator/>
      </w:r>
    </w:p>
  </w:endnote>
  <w:endnote w:type="continuationSeparator" w:id="0">
    <w:p w14:paraId="50C47D93" w14:textId="77777777" w:rsidR="005070AD" w:rsidRDefault="00507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8F63" w14:textId="6607B98A" w:rsidR="00DA6CCD" w:rsidRPr="00484B07" w:rsidRDefault="00484B07" w:rsidP="00484B07">
    <w:pPr>
      <w:pStyle w:val="Footer"/>
    </w:pPr>
    <w:r>
      <w:t xml:space="preserve">TEN/754 – EESC-2021-04342-00-00-NINS-TRA (EN) </w:t>
    </w:r>
    <w:r>
      <w:fldChar w:fldCharType="begin"/>
    </w:r>
    <w:r>
      <w:instrText xml:space="preserve"> PAGE  \* Arabic  \* MERGEFORMAT </w:instrText>
    </w:r>
    <w:r>
      <w:fldChar w:fldCharType="separate"/>
    </w:r>
    <w:r w:rsidR="0077752E">
      <w:rPr>
        <w:noProof/>
      </w:rPr>
      <w:t>1</w:t>
    </w:r>
    <w:r>
      <w:fldChar w:fldCharType="end"/>
    </w:r>
    <w:r>
      <w:t>/</w:t>
    </w:r>
    <w:r w:rsidR="0077752E">
      <w:fldChar w:fldCharType="begin"/>
    </w:r>
    <w:r w:rsidR="0077752E">
      <w:instrText xml:space="preserve"> NUMPAGES </w:instrText>
    </w:r>
    <w:r w:rsidR="0077752E">
      <w:fldChar w:fldCharType="separate"/>
    </w:r>
    <w:r w:rsidR="0077752E">
      <w:rPr>
        <w:noProof/>
      </w:rPr>
      <w:t>2</w:t>
    </w:r>
    <w:r w:rsidR="0077752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D9F4D" w14:textId="77777777" w:rsidR="005070AD" w:rsidRDefault="005070AD">
      <w:r>
        <w:separator/>
      </w:r>
    </w:p>
  </w:footnote>
  <w:footnote w:type="continuationSeparator" w:id="0">
    <w:p w14:paraId="01E98C34" w14:textId="77777777" w:rsidR="005070AD" w:rsidRDefault="00507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0E03E8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3D508B2"/>
    <w:multiLevelType w:val="hybridMultilevel"/>
    <w:tmpl w:val="A590F21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B6F4516"/>
    <w:multiLevelType w:val="hybridMultilevel"/>
    <w:tmpl w:val="37786270"/>
    <w:lvl w:ilvl="0" w:tplc="32507DE2">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75E23AAB"/>
    <w:multiLevelType w:val="hybridMultilevel"/>
    <w:tmpl w:val="5A54BA92"/>
    <w:lvl w:ilvl="0" w:tplc="8DF2228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49"/>
    <w:rsid w:val="000141B9"/>
    <w:rsid w:val="00020823"/>
    <w:rsid w:val="00025761"/>
    <w:rsid w:val="000328B0"/>
    <w:rsid w:val="0003669A"/>
    <w:rsid w:val="000369CD"/>
    <w:rsid w:val="00063AB5"/>
    <w:rsid w:val="000965DE"/>
    <w:rsid w:val="000B5C29"/>
    <w:rsid w:val="000C40A7"/>
    <w:rsid w:val="000F078D"/>
    <w:rsid w:val="001072E9"/>
    <w:rsid w:val="00114EC0"/>
    <w:rsid w:val="00126452"/>
    <w:rsid w:val="00135445"/>
    <w:rsid w:val="001442FA"/>
    <w:rsid w:val="00163011"/>
    <w:rsid w:val="0017790A"/>
    <w:rsid w:val="00190C2C"/>
    <w:rsid w:val="00191EED"/>
    <w:rsid w:val="0019369A"/>
    <w:rsid w:val="001C32E6"/>
    <w:rsid w:val="001C7581"/>
    <w:rsid w:val="001E0141"/>
    <w:rsid w:val="001E10BD"/>
    <w:rsid w:val="001E2B1A"/>
    <w:rsid w:val="001E3764"/>
    <w:rsid w:val="002139E4"/>
    <w:rsid w:val="0022232A"/>
    <w:rsid w:val="0022269F"/>
    <w:rsid w:val="002A2624"/>
    <w:rsid w:val="002A2DB2"/>
    <w:rsid w:val="002B0792"/>
    <w:rsid w:val="002B2AEE"/>
    <w:rsid w:val="002B5C12"/>
    <w:rsid w:val="002C2651"/>
    <w:rsid w:val="002C2699"/>
    <w:rsid w:val="003058CE"/>
    <w:rsid w:val="0031253C"/>
    <w:rsid w:val="003260F1"/>
    <w:rsid w:val="00342BB2"/>
    <w:rsid w:val="00350195"/>
    <w:rsid w:val="00364C97"/>
    <w:rsid w:val="00380152"/>
    <w:rsid w:val="00391BB0"/>
    <w:rsid w:val="0039526B"/>
    <w:rsid w:val="003B4CDE"/>
    <w:rsid w:val="003C647C"/>
    <w:rsid w:val="003D10BE"/>
    <w:rsid w:val="003D7183"/>
    <w:rsid w:val="003E5453"/>
    <w:rsid w:val="00401B4B"/>
    <w:rsid w:val="00414B57"/>
    <w:rsid w:val="004170C7"/>
    <w:rsid w:val="0042045F"/>
    <w:rsid w:val="004405B4"/>
    <w:rsid w:val="004525E1"/>
    <w:rsid w:val="00463701"/>
    <w:rsid w:val="00473F27"/>
    <w:rsid w:val="004752A8"/>
    <w:rsid w:val="00483798"/>
    <w:rsid w:val="00484B07"/>
    <w:rsid w:val="00485DE1"/>
    <w:rsid w:val="004A2938"/>
    <w:rsid w:val="004C0B01"/>
    <w:rsid w:val="004C2A8F"/>
    <w:rsid w:val="004D1019"/>
    <w:rsid w:val="004D3EDB"/>
    <w:rsid w:val="004E6C2D"/>
    <w:rsid w:val="00500123"/>
    <w:rsid w:val="00503D11"/>
    <w:rsid w:val="0050483D"/>
    <w:rsid w:val="005070AD"/>
    <w:rsid w:val="00522060"/>
    <w:rsid w:val="005333D6"/>
    <w:rsid w:val="005337F1"/>
    <w:rsid w:val="00542FD4"/>
    <w:rsid w:val="00575C25"/>
    <w:rsid w:val="00583284"/>
    <w:rsid w:val="00584B3B"/>
    <w:rsid w:val="005856E6"/>
    <w:rsid w:val="00585F1C"/>
    <w:rsid w:val="005A2FAF"/>
    <w:rsid w:val="005B126E"/>
    <w:rsid w:val="005B66B9"/>
    <w:rsid w:val="005D1118"/>
    <w:rsid w:val="005D4434"/>
    <w:rsid w:val="005E733A"/>
    <w:rsid w:val="006013EB"/>
    <w:rsid w:val="00622395"/>
    <w:rsid w:val="00625340"/>
    <w:rsid w:val="006318EB"/>
    <w:rsid w:val="006325C6"/>
    <w:rsid w:val="00635137"/>
    <w:rsid w:val="00654A7B"/>
    <w:rsid w:val="00660127"/>
    <w:rsid w:val="0066497C"/>
    <w:rsid w:val="00665C6C"/>
    <w:rsid w:val="00695F26"/>
    <w:rsid w:val="006B088D"/>
    <w:rsid w:val="006B7242"/>
    <w:rsid w:val="006C2096"/>
    <w:rsid w:val="006D09E1"/>
    <w:rsid w:val="006E5D62"/>
    <w:rsid w:val="007067DA"/>
    <w:rsid w:val="00723A17"/>
    <w:rsid w:val="007247C8"/>
    <w:rsid w:val="00746826"/>
    <w:rsid w:val="0077752E"/>
    <w:rsid w:val="00784D33"/>
    <w:rsid w:val="00786D37"/>
    <w:rsid w:val="007A2A1F"/>
    <w:rsid w:val="007B30C6"/>
    <w:rsid w:val="007C3A10"/>
    <w:rsid w:val="007E2BC0"/>
    <w:rsid w:val="007F49BC"/>
    <w:rsid w:val="007F7E0F"/>
    <w:rsid w:val="008002D5"/>
    <w:rsid w:val="00805544"/>
    <w:rsid w:val="00831521"/>
    <w:rsid w:val="008333E9"/>
    <w:rsid w:val="00841FCD"/>
    <w:rsid w:val="0085539F"/>
    <w:rsid w:val="00865B30"/>
    <w:rsid w:val="008713A5"/>
    <w:rsid w:val="00882209"/>
    <w:rsid w:val="0089355D"/>
    <w:rsid w:val="008B44F1"/>
    <w:rsid w:val="008B6D37"/>
    <w:rsid w:val="008C4653"/>
    <w:rsid w:val="008C5ED7"/>
    <w:rsid w:val="008D0F79"/>
    <w:rsid w:val="008D22D1"/>
    <w:rsid w:val="008E4E90"/>
    <w:rsid w:val="008E6213"/>
    <w:rsid w:val="00956707"/>
    <w:rsid w:val="0096366D"/>
    <w:rsid w:val="009662AC"/>
    <w:rsid w:val="0099083F"/>
    <w:rsid w:val="00992F9C"/>
    <w:rsid w:val="009B7EDE"/>
    <w:rsid w:val="009C43F1"/>
    <w:rsid w:val="009D18E1"/>
    <w:rsid w:val="009D244A"/>
    <w:rsid w:val="009D48BD"/>
    <w:rsid w:val="009F1F35"/>
    <w:rsid w:val="009F5063"/>
    <w:rsid w:val="00A06569"/>
    <w:rsid w:val="00A14BC3"/>
    <w:rsid w:val="00A44545"/>
    <w:rsid w:val="00A479F4"/>
    <w:rsid w:val="00A60968"/>
    <w:rsid w:val="00A652C5"/>
    <w:rsid w:val="00AA7607"/>
    <w:rsid w:val="00AB6FE5"/>
    <w:rsid w:val="00AC2826"/>
    <w:rsid w:val="00AE6CAD"/>
    <w:rsid w:val="00AE729D"/>
    <w:rsid w:val="00AE79B5"/>
    <w:rsid w:val="00B11134"/>
    <w:rsid w:val="00B227DD"/>
    <w:rsid w:val="00B45F9A"/>
    <w:rsid w:val="00B53512"/>
    <w:rsid w:val="00B65439"/>
    <w:rsid w:val="00B7144B"/>
    <w:rsid w:val="00BC1F20"/>
    <w:rsid w:val="00C1184B"/>
    <w:rsid w:val="00C247D3"/>
    <w:rsid w:val="00C26F2F"/>
    <w:rsid w:val="00C36334"/>
    <w:rsid w:val="00C3760A"/>
    <w:rsid w:val="00C40AE7"/>
    <w:rsid w:val="00C57E6F"/>
    <w:rsid w:val="00C6349A"/>
    <w:rsid w:val="00C81574"/>
    <w:rsid w:val="00C854D5"/>
    <w:rsid w:val="00C90368"/>
    <w:rsid w:val="00CD3014"/>
    <w:rsid w:val="00CF2130"/>
    <w:rsid w:val="00D00959"/>
    <w:rsid w:val="00D1229B"/>
    <w:rsid w:val="00D21633"/>
    <w:rsid w:val="00D24A26"/>
    <w:rsid w:val="00D33A86"/>
    <w:rsid w:val="00D430D0"/>
    <w:rsid w:val="00D50036"/>
    <w:rsid w:val="00D5095C"/>
    <w:rsid w:val="00D6353B"/>
    <w:rsid w:val="00D658F0"/>
    <w:rsid w:val="00D72BB7"/>
    <w:rsid w:val="00D81CAE"/>
    <w:rsid w:val="00D839E4"/>
    <w:rsid w:val="00D921BC"/>
    <w:rsid w:val="00D953D1"/>
    <w:rsid w:val="00DA6CCD"/>
    <w:rsid w:val="00DE5C2D"/>
    <w:rsid w:val="00E11C4F"/>
    <w:rsid w:val="00E20295"/>
    <w:rsid w:val="00E24886"/>
    <w:rsid w:val="00E32DE6"/>
    <w:rsid w:val="00E406A1"/>
    <w:rsid w:val="00E62349"/>
    <w:rsid w:val="00E77178"/>
    <w:rsid w:val="00E86727"/>
    <w:rsid w:val="00E95842"/>
    <w:rsid w:val="00E970A1"/>
    <w:rsid w:val="00EA57E4"/>
    <w:rsid w:val="00EA6B02"/>
    <w:rsid w:val="00EB064B"/>
    <w:rsid w:val="00EB1D82"/>
    <w:rsid w:val="00EC154F"/>
    <w:rsid w:val="00EC27C5"/>
    <w:rsid w:val="00ED0BE1"/>
    <w:rsid w:val="00F0257D"/>
    <w:rsid w:val="00F252D2"/>
    <w:rsid w:val="00F438A8"/>
    <w:rsid w:val="00F45236"/>
    <w:rsid w:val="00F45CD0"/>
    <w:rsid w:val="00F4637D"/>
    <w:rsid w:val="00F84E0D"/>
    <w:rsid w:val="00F865F4"/>
    <w:rsid w:val="00F948AF"/>
    <w:rsid w:val="00F95B83"/>
    <w:rsid w:val="00FA03A4"/>
    <w:rsid w:val="00FB304B"/>
    <w:rsid w:val="00FC4F88"/>
    <w:rsid w:val="00FF507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68AC9D5"/>
  <w15:docId w15:val="{37BDD983-0084-4A98-83B4-C3039EE09E8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CD"/>
    <w:pPr>
      <w:spacing w:line="288" w:lineRule="auto"/>
      <w:jc w:val="both"/>
    </w:pPr>
    <w:rPr>
      <w:sz w:val="22"/>
      <w:szCs w:val="22"/>
      <w:lang w:eastAsia="en-US"/>
    </w:rPr>
  </w:style>
  <w:style w:type="paragraph" w:styleId="Heading1">
    <w:name w:val="heading 1"/>
    <w:basedOn w:val="Normal"/>
    <w:next w:val="Normal"/>
    <w:link w:val="Heading1Char"/>
    <w:qFormat/>
    <w:rsid w:val="00DA6CCD"/>
    <w:pPr>
      <w:numPr>
        <w:numId w:val="1"/>
      </w:numPr>
      <w:ind w:left="567" w:hanging="567"/>
      <w:outlineLvl w:val="0"/>
    </w:pPr>
    <w:rPr>
      <w:kern w:val="28"/>
    </w:rPr>
  </w:style>
  <w:style w:type="paragraph" w:styleId="Heading2">
    <w:name w:val="heading 2"/>
    <w:basedOn w:val="Normal"/>
    <w:next w:val="Normal"/>
    <w:link w:val="Heading2Char"/>
    <w:qFormat/>
    <w:rsid w:val="00DA6CCD"/>
    <w:pPr>
      <w:numPr>
        <w:ilvl w:val="1"/>
        <w:numId w:val="1"/>
      </w:numPr>
      <w:ind w:left="567" w:hanging="567"/>
      <w:outlineLvl w:val="1"/>
    </w:pPr>
  </w:style>
  <w:style w:type="paragraph" w:styleId="Heading3">
    <w:name w:val="heading 3"/>
    <w:basedOn w:val="Normal"/>
    <w:next w:val="Normal"/>
    <w:link w:val="Heading3Char"/>
    <w:qFormat/>
    <w:rsid w:val="00DA6CCD"/>
    <w:pPr>
      <w:numPr>
        <w:ilvl w:val="2"/>
        <w:numId w:val="1"/>
      </w:numPr>
      <w:ind w:left="567" w:hanging="567"/>
      <w:outlineLvl w:val="2"/>
    </w:pPr>
  </w:style>
  <w:style w:type="paragraph" w:styleId="Heading4">
    <w:name w:val="heading 4"/>
    <w:basedOn w:val="Normal"/>
    <w:next w:val="Normal"/>
    <w:link w:val="Heading4Char"/>
    <w:qFormat/>
    <w:rsid w:val="00DA6CCD"/>
    <w:pPr>
      <w:numPr>
        <w:ilvl w:val="3"/>
        <w:numId w:val="1"/>
      </w:numPr>
      <w:ind w:left="567" w:hanging="567"/>
      <w:outlineLvl w:val="3"/>
    </w:pPr>
  </w:style>
  <w:style w:type="paragraph" w:styleId="Heading5">
    <w:name w:val="heading 5"/>
    <w:basedOn w:val="Normal"/>
    <w:next w:val="Normal"/>
    <w:link w:val="Heading5Char"/>
    <w:qFormat/>
    <w:rsid w:val="00DA6CCD"/>
    <w:pPr>
      <w:numPr>
        <w:ilvl w:val="4"/>
        <w:numId w:val="1"/>
      </w:numPr>
      <w:ind w:left="567" w:hanging="567"/>
      <w:outlineLvl w:val="4"/>
    </w:pPr>
  </w:style>
  <w:style w:type="paragraph" w:styleId="Heading6">
    <w:name w:val="heading 6"/>
    <w:basedOn w:val="Normal"/>
    <w:next w:val="Normal"/>
    <w:link w:val="Heading6Char"/>
    <w:qFormat/>
    <w:rsid w:val="00DA6CCD"/>
    <w:pPr>
      <w:numPr>
        <w:ilvl w:val="5"/>
        <w:numId w:val="1"/>
      </w:numPr>
      <w:ind w:left="567" w:hanging="567"/>
      <w:outlineLvl w:val="5"/>
    </w:pPr>
  </w:style>
  <w:style w:type="paragraph" w:styleId="Heading7">
    <w:name w:val="heading 7"/>
    <w:basedOn w:val="Normal"/>
    <w:next w:val="Normal"/>
    <w:link w:val="Heading7Char"/>
    <w:qFormat/>
    <w:rsid w:val="00DA6CCD"/>
    <w:pPr>
      <w:numPr>
        <w:ilvl w:val="6"/>
        <w:numId w:val="1"/>
      </w:numPr>
      <w:ind w:left="567" w:hanging="567"/>
      <w:outlineLvl w:val="6"/>
    </w:pPr>
  </w:style>
  <w:style w:type="paragraph" w:styleId="Heading8">
    <w:name w:val="heading 8"/>
    <w:basedOn w:val="Normal"/>
    <w:next w:val="Normal"/>
    <w:link w:val="Heading8Char"/>
    <w:qFormat/>
    <w:rsid w:val="00DA6CCD"/>
    <w:pPr>
      <w:numPr>
        <w:ilvl w:val="7"/>
        <w:numId w:val="1"/>
      </w:numPr>
      <w:ind w:left="567" w:hanging="567"/>
      <w:outlineLvl w:val="7"/>
    </w:pPr>
  </w:style>
  <w:style w:type="paragraph" w:styleId="Heading9">
    <w:name w:val="heading 9"/>
    <w:basedOn w:val="Normal"/>
    <w:next w:val="Normal"/>
    <w:link w:val="Heading9Char"/>
    <w:qFormat/>
    <w:rsid w:val="00DA6CC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88D"/>
    <w:rPr>
      <w:kern w:val="28"/>
      <w:sz w:val="22"/>
      <w:szCs w:val="22"/>
      <w:lang w:val="de-DE" w:eastAsia="en-US"/>
    </w:rPr>
  </w:style>
  <w:style w:type="character" w:customStyle="1" w:styleId="Heading2Char">
    <w:name w:val="Heading 2 Char"/>
    <w:basedOn w:val="DefaultParagraphFont"/>
    <w:link w:val="Heading2"/>
    <w:rsid w:val="00A0088D"/>
    <w:rPr>
      <w:sz w:val="22"/>
      <w:szCs w:val="22"/>
      <w:lang w:val="de-DE" w:eastAsia="en-US"/>
    </w:rPr>
  </w:style>
  <w:style w:type="character" w:customStyle="1" w:styleId="Heading3Char">
    <w:name w:val="Heading 3 Char"/>
    <w:basedOn w:val="DefaultParagraphFont"/>
    <w:link w:val="Heading3"/>
    <w:rsid w:val="00A0088D"/>
    <w:rPr>
      <w:sz w:val="22"/>
      <w:szCs w:val="22"/>
      <w:lang w:val="de-DE" w:eastAsia="en-US"/>
    </w:rPr>
  </w:style>
  <w:style w:type="character" w:customStyle="1" w:styleId="Heading4Char">
    <w:name w:val="Heading 4 Char"/>
    <w:basedOn w:val="DefaultParagraphFont"/>
    <w:link w:val="Heading4"/>
    <w:rsid w:val="00A0088D"/>
    <w:rPr>
      <w:sz w:val="22"/>
      <w:szCs w:val="22"/>
      <w:lang w:val="de-DE" w:eastAsia="en-US"/>
    </w:rPr>
  </w:style>
  <w:style w:type="character" w:customStyle="1" w:styleId="Heading5Char">
    <w:name w:val="Heading 5 Char"/>
    <w:basedOn w:val="DefaultParagraphFont"/>
    <w:link w:val="Heading5"/>
    <w:rsid w:val="00A0088D"/>
    <w:rPr>
      <w:sz w:val="22"/>
      <w:szCs w:val="22"/>
      <w:lang w:val="de-DE" w:eastAsia="en-US"/>
    </w:rPr>
  </w:style>
  <w:style w:type="character" w:customStyle="1" w:styleId="Heading6Char">
    <w:name w:val="Heading 6 Char"/>
    <w:basedOn w:val="DefaultParagraphFont"/>
    <w:link w:val="Heading6"/>
    <w:rsid w:val="00A0088D"/>
    <w:rPr>
      <w:sz w:val="22"/>
      <w:szCs w:val="22"/>
      <w:lang w:val="de-DE" w:eastAsia="en-US"/>
    </w:rPr>
  </w:style>
  <w:style w:type="character" w:customStyle="1" w:styleId="Heading7Char">
    <w:name w:val="Heading 7 Char"/>
    <w:basedOn w:val="DefaultParagraphFont"/>
    <w:link w:val="Heading7"/>
    <w:rsid w:val="00A0088D"/>
    <w:rPr>
      <w:sz w:val="22"/>
      <w:szCs w:val="22"/>
      <w:lang w:val="de-DE" w:eastAsia="en-US"/>
    </w:rPr>
  </w:style>
  <w:style w:type="character" w:customStyle="1" w:styleId="Heading8Char">
    <w:name w:val="Heading 8 Char"/>
    <w:basedOn w:val="DefaultParagraphFont"/>
    <w:link w:val="Heading8"/>
    <w:rsid w:val="00A0088D"/>
    <w:rPr>
      <w:sz w:val="22"/>
      <w:szCs w:val="22"/>
      <w:lang w:val="de-DE" w:eastAsia="en-US"/>
    </w:rPr>
  </w:style>
  <w:style w:type="character" w:customStyle="1" w:styleId="Heading9Char">
    <w:name w:val="Heading 9 Char"/>
    <w:basedOn w:val="DefaultParagraphFont"/>
    <w:link w:val="Heading9"/>
    <w:rsid w:val="00A0088D"/>
    <w:rPr>
      <w:sz w:val="22"/>
      <w:szCs w:val="22"/>
      <w:lang w:val="de-DE" w:eastAsia="en-US"/>
    </w:rPr>
  </w:style>
  <w:style w:type="paragraph" w:styleId="Footer">
    <w:name w:val="footer"/>
    <w:basedOn w:val="Normal"/>
    <w:link w:val="FooterChar"/>
    <w:qFormat/>
    <w:rsid w:val="00DA6CCD"/>
  </w:style>
  <w:style w:type="character" w:customStyle="1" w:styleId="FooterChar">
    <w:name w:val="Footer Char"/>
    <w:basedOn w:val="DefaultParagraphFont"/>
    <w:link w:val="Footer"/>
    <w:rsid w:val="00A0088D"/>
    <w:rPr>
      <w:sz w:val="22"/>
      <w:szCs w:val="22"/>
      <w:lang w:val="de-DE" w:eastAsia="en-US"/>
    </w:rPr>
  </w:style>
  <w:style w:type="paragraph" w:styleId="FootnoteText">
    <w:name w:val="footnote text"/>
    <w:basedOn w:val="Normal"/>
    <w:link w:val="FootnoteTextChar"/>
    <w:qFormat/>
    <w:rsid w:val="00DA6CCD"/>
    <w:pPr>
      <w:keepLines/>
      <w:spacing w:after="60" w:line="240" w:lineRule="auto"/>
      <w:ind w:left="567" w:hanging="567"/>
    </w:pPr>
    <w:rPr>
      <w:sz w:val="16"/>
    </w:rPr>
  </w:style>
  <w:style w:type="character" w:customStyle="1" w:styleId="FootnoteTextChar">
    <w:name w:val="Footnote Text Char"/>
    <w:basedOn w:val="DefaultParagraphFont"/>
    <w:link w:val="FootnoteText"/>
    <w:rsid w:val="00A0088D"/>
    <w:rPr>
      <w:sz w:val="16"/>
      <w:szCs w:val="22"/>
      <w:lang w:val="de-DE" w:eastAsia="en-US"/>
    </w:rPr>
  </w:style>
  <w:style w:type="paragraph" w:styleId="Header">
    <w:name w:val="header"/>
    <w:basedOn w:val="Normal"/>
    <w:link w:val="HeaderChar"/>
    <w:qFormat/>
    <w:rsid w:val="00DA6CCD"/>
  </w:style>
  <w:style w:type="character" w:customStyle="1" w:styleId="HeaderChar">
    <w:name w:val="Header Char"/>
    <w:basedOn w:val="DefaultParagraphFont"/>
    <w:link w:val="Header"/>
    <w:rsid w:val="00A0088D"/>
    <w:rPr>
      <w:sz w:val="22"/>
      <w:szCs w:val="22"/>
      <w:lang w:val="de-DE" w:eastAsia="en-US"/>
    </w:rPr>
  </w:style>
  <w:style w:type="paragraph" w:customStyle="1" w:styleId="quotes">
    <w:name w:val="quotes"/>
    <w:basedOn w:val="Normal"/>
    <w:next w:val="Normal"/>
    <w:rsid w:val="00DA6CCD"/>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DA6CCD"/>
    <w:rPr>
      <w:sz w:val="24"/>
      <w:vertAlign w:val="superscript"/>
    </w:rPr>
  </w:style>
  <w:style w:type="paragraph" w:customStyle="1" w:styleId="LOGO">
    <w:name w:val="LOGO"/>
    <w:basedOn w:val="Normal"/>
    <w:pPr>
      <w:spacing w:line="240" w:lineRule="auto"/>
      <w:jc w:val="center"/>
    </w:pPr>
    <w:rPr>
      <w:rFonts w:ascii="Arial" w:hAnsi="Arial"/>
      <w:b/>
      <w:i/>
      <w:sz w:val="20"/>
    </w:rPr>
  </w:style>
  <w:style w:type="paragraph" w:styleId="BalloonText">
    <w:name w:val="Balloon Text"/>
    <w:basedOn w:val="Normal"/>
    <w:link w:val="BalloonTextChar"/>
    <w:rsid w:val="00DA6CC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A6CCD"/>
    <w:rPr>
      <w:rFonts w:ascii="Tahoma" w:hAnsi="Tahoma" w:cs="Tahoma"/>
      <w:sz w:val="16"/>
      <w:szCs w:val="16"/>
      <w:lang w:val="de-DE" w:eastAsia="en-US"/>
    </w:rPr>
  </w:style>
  <w:style w:type="table" w:styleId="TableGrid">
    <w:name w:val="Table Grid"/>
    <w:basedOn w:val="TableNormal"/>
    <w:rsid w:val="00632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67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8042">
      <w:bodyDiv w:val="1"/>
      <w:marLeft w:val="0"/>
      <w:marRight w:val="0"/>
      <w:marTop w:val="0"/>
      <w:marBottom w:val="0"/>
      <w:divBdr>
        <w:top w:val="none" w:sz="0" w:space="0" w:color="auto"/>
        <w:left w:val="none" w:sz="0" w:space="0" w:color="auto"/>
        <w:bottom w:val="none" w:sz="0" w:space="0" w:color="auto"/>
        <w:right w:val="none" w:sz="0" w:space="0" w:color="auto"/>
      </w:divBdr>
    </w:div>
    <w:div w:id="876234135">
      <w:bodyDiv w:val="1"/>
      <w:marLeft w:val="0"/>
      <w:marRight w:val="0"/>
      <w:marTop w:val="0"/>
      <w:marBottom w:val="0"/>
      <w:divBdr>
        <w:top w:val="none" w:sz="0" w:space="0" w:color="auto"/>
        <w:left w:val="none" w:sz="0" w:space="0" w:color="auto"/>
        <w:bottom w:val="none" w:sz="0" w:space="0" w:color="auto"/>
        <w:right w:val="none" w:sz="0" w:space="0" w:color="auto"/>
      </w:divBdr>
    </w:div>
    <w:div w:id="1328362345">
      <w:bodyDiv w:val="1"/>
      <w:marLeft w:val="0"/>
      <w:marRight w:val="0"/>
      <w:marTop w:val="0"/>
      <w:marBottom w:val="0"/>
      <w:divBdr>
        <w:top w:val="none" w:sz="0" w:space="0" w:color="auto"/>
        <w:left w:val="none" w:sz="0" w:space="0" w:color="auto"/>
        <w:bottom w:val="none" w:sz="0" w:space="0" w:color="auto"/>
        <w:right w:val="none" w:sz="0" w:space="0" w:color="auto"/>
      </w:divBdr>
    </w:div>
    <w:div w:id="21115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customXml" Target="../customXml/item2.xml"/><Relationship Id="rId16"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9CD945DE662914EB82E660A9076BB4B" ma:contentTypeVersion="6" ma:contentTypeDescription="Defines the documents for Document Manager V2" ma:contentTypeScope="" ma:versionID="22f406bde37df9d56a8bb0f4d27ab913">
  <xsd:schema xmlns:xsd="http://www.w3.org/2001/XMLSchema" xmlns:xs="http://www.w3.org/2001/XMLSchema" xmlns:p="http://schemas.microsoft.com/office/2006/metadata/properties" xmlns:ns2="01cfe264-354f-4f3f-acd0-cf26eb309336" xmlns:ns3="http://schemas.microsoft.com/sharepoint/v3/fields" xmlns:ns4="475dbabf-3cd8-4217-b41d-85079d617fd6" targetNamespace="http://schemas.microsoft.com/office/2006/metadata/properties" ma:root="true" ma:fieldsID="2a7fafffa90ce009c6252909194ce1c9" ns2:_="" ns3:_="" ns4:_="">
    <xsd:import namespace="01cfe264-354f-4f3f-acd0-cf26eb309336"/>
    <xsd:import namespace="http://schemas.microsoft.com/sharepoint/v3/fields"/>
    <xsd:import namespace="475dbabf-3cd8-4217-b41d-85079d617fd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OriginalSender"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4"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5dbabf-3cd8-4217-b41d-85079d617fd6"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V63NAVDT5PV3-1929952687-1279</_dlc_DocId>
    <_dlc_DocIdUrl xmlns="01cfe264-354f-4f3f-acd0-cf26eb309336">
      <Url>http://dm2016/eesc/2021/_layouts/15/DocIdRedir.aspx?ID=V63NAVDT5PV3-1929952687-1279</Url>
      <Description>V63NAVDT5PV3-1929952687-1279</Description>
    </_dlc_DocIdUrl>
    <Procedure xmlns="01cfe264-354f-4f3f-acd0-cf26eb309336">2021/0204(COD)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NINS</TermName>
          <TermId xmlns="http://schemas.microsoft.com/office/infopath/2007/PartnerControls">b5d60a0c-cf7b-495e-adb4-8d241afe0d6d</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2021-09-15T12:00:00+00:00</ProductionDate>
    <DocumentNumber xmlns="475dbabf-3cd8-4217-b41d-85079d617fd6">4342</DocumentNumber>
    <FicheYear xmlns="01cfe264-354f-4f3f-acd0-cf26eb309336" xsi:nil="true"/>
    <DocumentVersion xmlns="01cfe264-354f-4f3f-acd0-cf26eb309336">0</DocumentVersion>
    <DossierNumber xmlns="01cfe264-354f-4f3f-acd0-cf26eb309336">754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47</Value>
      <Value>45</Value>
      <Value>42</Value>
      <Value>41</Value>
      <Value>40</Value>
      <Value>39</Value>
      <Value>38</Value>
      <Value>37</Value>
      <Value>35</Value>
      <Value>32</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Rapporteur xmlns="01cfe264-354f-4f3f-acd0-cf26eb309336">KROPP</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10480</FicheNumber>
    <OriginalSender xmlns="01cfe264-354f-4f3f-acd0-cf26eb309336">
      <UserInfo>
        <DisplayName>Jonnek Holger</DisplayName>
        <AccountId>2085</AccountId>
        <AccountType/>
      </UserInfo>
    </OriginalSender>
    <DocumentPart xmlns="01cfe264-354f-4f3f-acd0-cf26eb309336">0</DocumentPart>
    <AdoptionDate xmlns="01cfe264-354f-4f3f-acd0-cf26eb309336" xsi:nil="true"/>
    <RequestingService xmlns="01cfe264-354f-4f3f-acd0-cf26eb309336">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75dbabf-3cd8-4217-b41d-85079d617fd6"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documentManagement>
</p:properties>
</file>

<file path=customXml/itemProps1.xml><?xml version="1.0" encoding="utf-8"?>
<ds:datastoreItem xmlns:ds="http://schemas.openxmlformats.org/officeDocument/2006/customXml" ds:itemID="{2B6A9DF3-0EE1-4D41-B8EB-F0AC009EAA0E}"/>
</file>

<file path=customXml/itemProps2.xml><?xml version="1.0" encoding="utf-8"?>
<ds:datastoreItem xmlns:ds="http://schemas.openxmlformats.org/officeDocument/2006/customXml" ds:itemID="{457E4255-839B-4089-8255-2DCC3AC43758}"/>
</file>

<file path=customXml/itemProps3.xml><?xml version="1.0" encoding="utf-8"?>
<ds:datastoreItem xmlns:ds="http://schemas.openxmlformats.org/officeDocument/2006/customXml" ds:itemID="{0BB802AB-D398-429B-B8C8-9756A5669420}"/>
</file>

<file path=customXml/itemProps4.xml><?xml version="1.0" encoding="utf-8"?>
<ds:datastoreItem xmlns:ds="http://schemas.openxmlformats.org/officeDocument/2006/customXml" ds:itemID="{8D875351-BCB9-4CAA-BBF1-CED337B6FE9A}"/>
</file>

<file path=docProps/app.xml><?xml version="1.0" encoding="utf-8"?>
<Properties xmlns="http://schemas.openxmlformats.org/officeDocument/2006/extended-properties" xmlns:vt="http://schemas.openxmlformats.org/officeDocument/2006/docPropsVTypes">
  <Template>Styles.dotm</Template>
  <TotalTime>2</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State of the Energy Union Report 2020 and Assessment of National Energy and Climate Plans</vt:lpstr>
    </vt:vector>
  </TitlesOfParts>
  <Company>CESE-CdR</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Mitteilung im Rahmen des Systems zur Verrechnung und Reduzierung von Kohlenstoffdioxid für die internationale Luftfahrt (CORSIA)</dc:title>
  <dc:subject>NINS</dc:subject>
  <dc:creator>Jacqueline Siddiqi</dc:creator>
  <cp:keywords>EESC-2021-04342-00-00-NINS-TRA-EN</cp:keywords>
  <dc:description>Rapporteur: KROPP - Original language: EN - Date of document: 15/09/2021 - Date of meeting:  - External documents: COM(2021)567- final - Administrator: Mme JANICAUDNÉ BAZSIK Agota</dc:description>
  <cp:lastModifiedBy>Jonnek Holger</cp:lastModifiedBy>
  <cp:revision>6</cp:revision>
  <cp:lastPrinted>2019-07-08T13:08:00Z</cp:lastPrinted>
  <dcterms:created xsi:type="dcterms:W3CDTF">2021-09-06T13:23:00Z</dcterms:created>
  <dcterms:modified xsi:type="dcterms:W3CDTF">2021-09-09T12:25:00Z</dcterms:modified>
  <cp:category>TEN/754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06/09/2021, 10/12/2020, 26/03/2020, 30/05/2018</vt:lpwstr>
  </property>
  <property fmtid="{D5CDD505-2E9C-101B-9397-08002B2CF9AE}" pid="4" name="Pref_Time">
    <vt:lpwstr>15:15:33, 09:41:04, 12:09:43, 15:08:49</vt:lpwstr>
  </property>
  <property fmtid="{D5CDD505-2E9C-101B-9397-08002B2CF9AE}" pid="5" name="Pref_User">
    <vt:lpwstr>enied, enied, hnic, jhvi</vt:lpwstr>
  </property>
  <property fmtid="{D5CDD505-2E9C-101B-9397-08002B2CF9AE}" pid="6" name="Pref_FileName">
    <vt:lpwstr>EESC-2021-04342-00-00-NINS-ORI.docx, EESC-2020-04915-00-00-NINS-ORI.docx, EESC-2020-00956-00-00-NINS-ORI.docx, EESC-2018-02477-00-00-NINS-ORI.docx</vt:lpwstr>
  </property>
  <property fmtid="{D5CDD505-2E9C-101B-9397-08002B2CF9AE}" pid="7" name="ContentTypeId">
    <vt:lpwstr>0x010100EA97B91038054C99906057A708A1480A0079CD945DE662914EB82E660A9076BB4B</vt:lpwstr>
  </property>
  <property fmtid="{D5CDD505-2E9C-101B-9397-08002B2CF9AE}" pid="8" name="_dlc_DocIdItemGuid">
    <vt:lpwstr>b94a7943-a9cb-4daf-8ed9-e21cb19b1ca5</vt:lpwstr>
  </property>
  <property fmtid="{D5CDD505-2E9C-101B-9397-08002B2CF9AE}" pid="9" name="Procedure">
    <vt:lpwstr>2021/0204(COD)</vt:lpwstr>
  </property>
  <property fmtid="{D5CDD505-2E9C-101B-9397-08002B2CF9AE}" pid="10" name="AvailableTranslations">
    <vt:lpwstr>28;#ES|e7a6b05b-ae16-40c8-add9-68b64b03aeba;#37;#EL|6d4f4d51-af9b-4650-94b4-4276bee85c91;#25;#CS|72f9705b-0217-4fd3-bea2-cbc7ed80e26e;#16;#IT|0774613c-01ed-4e5d-a25d-11d2388de825;#39;#SL|98a412ae-eb01-49e9-ae3d-585a81724cfc;#15;#LT|a7ff5ce7-6123-4f68-865a-a57c31810414;#42;#FI|87606a43-d45f-42d6-b8c9-e1a3457db5b7;#13;#PT|50ccc04a-eadd-42ae-a0cb-acaf45f812ba;#38;#HR|2f555653-ed1a-4fe6-8362-9082d95989e5;#17;#NL|55c6556c-b4f4-441d-9acf-c498d4f838bd;#4;#FR|d2afafd3-4c81-4f60-8f52-ee33f2f54ff3;#21;#HU|6b229040-c589-4408-b4c1-4285663d20a8;#9;#EN|f2175f21-25d7-44a3-96da-d6a61b075e1b;#18;#LV|46f7e311-5d9f-4663-b433-18aeccb7ace7;#12;#DA|5d49c027-8956-412b-aa16-e85a0f96ad0e;#19;#SK|46d9fce0-ef79-4f71-b89b-cd6aa82426b8;#40;#SV|c2ed69e7-a339-43d7-8f22-d93680a92aa0;#41;#BG|1a1b3951-7821-4e6a-85f5-5673fc08bd2c;#45;#RO|feb747a2-64cd-4299-af12-4833ddc30497;#14;#ET|ff6c3f4c-b02c-4c3c-ab07-2c37995a7a0a;#11;#DE|f6b31e5a-26fa-4935-b661-318e46daf27e;#35;#PL|1e03da61-4678-4e07-b136-b5024ca9197b</vt:lpwstr>
  </property>
  <property fmtid="{D5CDD505-2E9C-101B-9397-08002B2CF9AE}" pid="11" name="DocumentType_0">
    <vt:lpwstr>NINS|b5d60a0c-cf7b-495e-adb4-8d241afe0d6d</vt:lpwstr>
  </property>
  <property fmtid="{D5CDD505-2E9C-101B-9397-08002B2CF9AE}" pid="12" name="DossierName_0">
    <vt:lpwstr>TEN|5e12260d-3aca-41f8-baf2-ad3d18475f10</vt:lpwstr>
  </property>
  <property fmtid="{D5CDD505-2E9C-101B-9397-08002B2CF9AE}" pid="13" name="DocumentSource_0">
    <vt:lpwstr>EESC|422833ec-8d7e-4e65-8e4e-8bed07ffb729</vt:lpwstr>
  </property>
  <property fmtid="{D5CDD505-2E9C-101B-9397-08002B2CF9AE}" pid="14" name="DocumentNumber">
    <vt:i4>4342</vt:i4>
  </property>
  <property fmtid="{D5CDD505-2E9C-101B-9397-08002B2CF9AE}" pid="15" name="DocumentVersion">
    <vt:i4>0</vt:i4>
  </property>
  <property fmtid="{D5CDD505-2E9C-101B-9397-08002B2CF9AE}" pid="16" name="DossierNumber">
    <vt:i4>754</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47;#TEN|5e12260d-3aca-41f8-baf2-ad3d18475f10</vt:lpwstr>
  </property>
  <property fmtid="{D5CDD505-2E9C-101B-9397-08002B2CF9AE}" pid="20" name="DocumentSource">
    <vt:lpwstr>1;#EESC|422833ec-8d7e-4e65-8e4e-8bed07ffb729</vt:lpwstr>
  </property>
  <property fmtid="{D5CDD505-2E9C-101B-9397-08002B2CF9AE}" pid="22" name="DocumentType">
    <vt:lpwstr>32;#NINS|b5d60a0c-cf7b-495e-adb4-8d241afe0d6d</vt:lpwstr>
  </property>
  <property fmtid="{D5CDD505-2E9C-101B-9397-08002B2CF9AE}" pid="23" name="RequestingService">
    <vt:lpwstr>Transports, énergie, infrastructures, société de l'information</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ES|e7a6b05b-ae16-40c8-add9-68b64b03aeba;SL|98a412ae-eb01-49e9-ae3d-585a81724cfc;FI|87606a43-d45f-42d6-b8c9-e1a3457db5b7;HR|2f555653-ed1a-4fe6-8362-9082d95989e5;NL|55c6556c-b4f4-441d-9acf-c498d4f838bd;HU|6b229040-c589-4408-b4c1-4285663d20a8;DA|5d49c027-8956-412b-aa16-e85a0f96ad0e;SV|c2ed69e7-a339-43d7-8f22-d93680a92aa0;BG|1a1b3951-7821-4e6a-85f5-5673fc08bd2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42;#FI|87606a43-d45f-42d6-b8c9-e1a3457db5b7;#32;#NINS|b5d60a0c-cf7b-495e-adb4-8d241afe0d6d;#28;#ES|e7a6b05b-ae16-40c8-add9-68b64b03aeba;#38;#HR|2f555653-ed1a-4fe6-8362-9082d95989e5;#21;#HU|6b229040-c589-4408-b4c1-4285663d20a8;#17;#NL|55c6556c-b4f4-441d-9acf-c498d4f838bd;#12;#DA|5d49c027-8956-412b-aa16-e85a0f96ad0e;#47;#TEN|5e12260d-3aca-41f8-baf2-ad3d18475f10;#9;#EN|f2175f21-25d7-44a3-96da-d6a61b075e1b;#7;#TRA|150d2a88-1431-44e6-a8ca-0bb753ab8672;#6;#Final|ea5e6674-7b27-4bac-b091-73adbb394efe;#5;#Unrestricted|826e22d7-d029-4ec0-a450-0c28ff673572;#41;#BG|1a1b3951-7821-4e6a-85f5-5673fc08bd2c;#40;#SV|c2ed69e7-a339-43d7-8f22-d93680a92aa0;#39;#SL|98a412ae-eb01-49e9-ae3d-585a81724cfc;#1;#EESC|422833ec-8d7e-4e65-8e4e-8bed07ffb729</vt:lpwstr>
  </property>
  <property fmtid="{D5CDD505-2E9C-101B-9397-08002B2CF9AE}" pid="34" name="Rapporteur">
    <vt:lpwstr>KROPP</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10480</vt:i4>
  </property>
  <property fmtid="{D5CDD505-2E9C-101B-9397-08002B2CF9AE}" pid="39" name="DocumentLanguage">
    <vt:lpwstr>11;#DE|f6b31e5a-26fa-4935-b661-318e46daf27e</vt:lpwstr>
  </property>
</Properties>
</file>