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gedecouverture"/>
        <w:rPr>
          <w:noProof/>
        </w:rPr>
      </w:pPr>
      <w:bookmarkStart w:id="0" w:name="LW_BM_COVERPAGE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alt="5ACA2C1A-2A75-46EB-912A-186CDA048DCD" style="width:450.8pt;height:406.95pt">
            <v:imagedata r:id="rId12" o:title=""/>
          </v:shape>
        </w:pict>
      </w:r>
    </w:p>
    <w:bookmarkEnd w:id="0"/>
    <w:p>
      <w:pPr>
        <w:rPr>
          <w:noProof/>
        </w:rPr>
        <w:sectPr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1417" w:bottom="1134" w:left="1417" w:header="709" w:footer="709" w:gutter="0"/>
          <w:pgNumType w:start="2"/>
          <w:cols w:space="720"/>
          <w:docGrid w:linePitch="360"/>
        </w:sectPr>
      </w:pPr>
    </w:p>
    <w:p>
      <w:pPr>
        <w:pStyle w:val="Heading1"/>
        <w:jc w:val="center"/>
        <w:rPr>
          <w:noProof/>
        </w:rPr>
      </w:pPr>
      <w:bookmarkStart w:id="1" w:name="_GoBack"/>
      <w:bookmarkEnd w:id="1"/>
      <w:r>
        <w:rPr>
          <w:noProof/>
        </w:rPr>
        <w:lastRenderedPageBreak/>
        <w:t>Annex: The Renovation Wave: key Commission actions and indicative timelines</w:t>
      </w:r>
    </w:p>
    <w:p>
      <w:pPr>
        <w:rPr>
          <w:noProof/>
        </w:rPr>
      </w:pPr>
    </w:p>
    <w:p>
      <w:pPr>
        <w:spacing w:line="276" w:lineRule="auto"/>
        <w:rPr>
          <w:rFonts w:ascii="Times New Roman" w:hAnsi="Times New Roman"/>
          <w:noProof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1418"/>
      </w:tblGrid>
      <w:tr>
        <w:tc>
          <w:tcPr>
            <w:tcW w:w="9039" w:type="dxa"/>
            <w:gridSpan w:val="2"/>
            <w:shd w:val="clear" w:color="auto" w:fill="F2F2F2" w:themeFill="background1" w:themeFillShade="F2"/>
          </w:tcPr>
          <w:p>
            <w:pPr>
              <w:spacing w:before="120" w:after="24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GB"/>
              </w:rPr>
              <w:t xml:space="preserve">Strengthening information, legal certainty and incentives for renovation  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Revision of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Energy Performance Certificates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and proposal to introduce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mandatory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minimum energy performance standards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for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all types of buildings in the EPBD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Revision of requirements on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energy audits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in the EED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Proposal on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Building Renovation Passports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and introduction of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a single digital tool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unifying them with Digital Building Logbooks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2023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Developing a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2050 whole life-cycle performance roadmap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to reduce carbon emissions form buildings and advancing national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benchmarking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with Member States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2023</w:t>
            </w:r>
          </w:p>
        </w:tc>
      </w:tr>
      <w:tr>
        <w:tc>
          <w:tcPr>
            <w:tcW w:w="9039" w:type="dxa"/>
            <w:gridSpan w:val="2"/>
            <w:shd w:val="clear" w:color="auto" w:fill="F2F2F2" w:themeFill="background1" w:themeFillShade="F2"/>
          </w:tcPr>
          <w:p>
            <w:pPr>
              <w:spacing w:before="120" w:after="24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Reinforced, accessible and more targeted funding supported by technical assistance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Proposed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strengthened financing for the ELENA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facility from the InvestEU advisory hub and possibly from other European programmes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  <w:t xml:space="preserve">Consider the introduction of a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GB"/>
              </w:rPr>
              <w:t>‘deep renovation’ standard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  <w:t xml:space="preserve"> as part of the EPBD revision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  <w:t>2021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Revising the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climate-proofing guidelines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for projects supported by the EU 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Supporting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de-risking energy efficiency investments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 and proposing to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incorporate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environmental, social and governance (ESG) risks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into the Capital Requirements law and the Solvency II Directive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Reviewing the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General Block Exemption Regulation and Energy and Environmental Aid Guidelines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>
        <w:tc>
          <w:tcPr>
            <w:tcW w:w="9039" w:type="dxa"/>
            <w:gridSpan w:val="2"/>
            <w:shd w:val="clear" w:color="auto" w:fill="F2F2F2" w:themeFill="background1" w:themeFillShade="F2"/>
          </w:tcPr>
          <w:p>
            <w:pPr>
              <w:spacing w:before="120" w:after="24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Creating green jobs, upskilling workers and attracting new talent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Supporting Member States to update their national roadmaps for the training of the construction workforce through the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Build Up Skills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Initiative and helping implement the 2020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European Skills Agenda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2020</w:t>
            </w:r>
          </w:p>
        </w:tc>
      </w:tr>
      <w:tr>
        <w:tc>
          <w:tcPr>
            <w:tcW w:w="9039" w:type="dxa"/>
            <w:gridSpan w:val="2"/>
            <w:shd w:val="clear" w:color="auto" w:fill="F2F2F2" w:themeFill="background1" w:themeFillShade="F2"/>
          </w:tcPr>
          <w:p>
            <w:pPr>
              <w:spacing w:before="120" w:after="240" w:line="276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Sustainable built environement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Reviewing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material recovery targets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and supporting the internal market for secondary raw materials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2024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Presenting a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unified EU Framework for digital permitting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and recommending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Building Information Modelling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in public procurement 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Supporting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digitalisation in the construction sector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through Horizon Europe, Digital Innovation Hubs and Testing and Experimentation Facilities 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>
        <w:tc>
          <w:tcPr>
            <w:tcW w:w="9039" w:type="dxa"/>
            <w:gridSpan w:val="2"/>
            <w:shd w:val="clear" w:color="auto" w:fill="F2F2F2" w:themeFill="background1" w:themeFillShade="F2"/>
          </w:tcPr>
          <w:p>
            <w:pPr>
              <w:spacing w:before="120" w:after="24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Placing an integrated participatory and neighbourhood based approach at the heart of renovation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Setting up a creative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European Bauhaus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platform to combine sustainability with art and design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2020 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Supporting sustainable and decarbonised energy solutions through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Horizon Europe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and the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R&amp;I co-creation space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2020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Facilitating the development of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energy communities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and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local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action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through the European Smart Cities Marketplace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2020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Supporting the development of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climate-resilient building standards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2020</w:t>
            </w:r>
          </w:p>
        </w:tc>
      </w:tr>
      <w:tr>
        <w:tc>
          <w:tcPr>
            <w:tcW w:w="9039" w:type="dxa"/>
            <w:gridSpan w:val="2"/>
            <w:shd w:val="clear" w:color="auto" w:fill="F2F2F2" w:themeFill="background1" w:themeFillShade="F2"/>
          </w:tcPr>
          <w:p>
            <w:pPr>
              <w:spacing w:before="120" w:after="24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Tackling energy poverty and worst-performing buildings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Launching the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Affordable Housing Initiative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piloting 100 renovation districts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>
        <w:tc>
          <w:tcPr>
            <w:tcW w:w="9039" w:type="dxa"/>
            <w:gridSpan w:val="2"/>
            <w:shd w:val="clear" w:color="auto" w:fill="F2F2F2" w:themeFill="background1" w:themeFillShade="F2"/>
          </w:tcPr>
          <w:p>
            <w:pPr>
              <w:spacing w:before="120" w:after="24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Public buildings and social infrastructure showing the way 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Proposing to extend the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requirements for renovation to buildings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in the EED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to all public administration levels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Based on Level(s), developing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green public procurement criteria related to life cycle and climate resilience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for certain public buildings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2022</w:t>
            </w:r>
          </w:p>
        </w:tc>
      </w:tr>
      <w:tr>
        <w:tc>
          <w:tcPr>
            <w:tcW w:w="9039" w:type="dxa"/>
            <w:gridSpan w:val="2"/>
            <w:shd w:val="clear" w:color="auto" w:fill="F2F2F2" w:themeFill="background1" w:themeFillShade="F2"/>
          </w:tcPr>
          <w:p>
            <w:pPr>
              <w:spacing w:before="120" w:after="24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Decarbonising heating and cooling 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Developing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ecodesign and energy labelling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measures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2020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Assessing the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extension of the use of emission trading to emissions from buildings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>
        <w:tc>
          <w:tcPr>
            <w:tcW w:w="7621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Revising the RED and the EED and considering strengthening the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renewable heating and cooling target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and introducing a requirement for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minimum proportions of renewable energy in buildings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  <w:t xml:space="preserve">Also facilitating access of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GB"/>
              </w:rPr>
              <w:t>waste and renewable heat and cool into energy systems</w:t>
            </w:r>
          </w:p>
        </w:tc>
        <w:tc>
          <w:tcPr>
            <w:tcW w:w="1418" w:type="dxa"/>
          </w:tcPr>
          <w:p>
            <w:pPr>
              <w:spacing w:after="200" w:line="276" w:lineRule="auto"/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</w:tbl>
    <w:p>
      <w:pPr>
        <w:spacing w:after="200" w:line="276" w:lineRule="auto"/>
        <w:rPr>
          <w:rFonts w:ascii="Times New Roman" w:hAnsi="Times New Roman"/>
          <w:noProof/>
          <w:sz w:val="24"/>
          <w:szCs w:val="24"/>
          <w:lang w:eastAsia="en-GB"/>
        </w:rPr>
      </w:pPr>
    </w:p>
    <w:sectPr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CoverPage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>EN</w:t>
    </w:r>
    <w:r>
      <w:rPr>
        <w:rFonts w:ascii="Arial" w:hAnsi="Arial" w:cs="Arial"/>
        <w:b/>
        <w:sz w:val="48"/>
      </w:rPr>
      <w:tab/>
    </w:r>
    <w:r>
      <w:rPr>
        <w:rFonts w:ascii="Arial" w:hAnsi="Arial" w:cs="Arial"/>
        <w:b/>
        <w:sz w:val="48"/>
      </w:rPr>
      <w:tab/>
    </w:r>
    <w:r>
      <w:tab/>
    </w:r>
    <w:r>
      <w:rPr>
        <w:rFonts w:ascii="Arial" w:hAnsi="Arial" w:cs="Arial"/>
        <w:b/>
        <w:sz w:val="48"/>
      </w:rPr>
      <w:t>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Cover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506452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CoverPag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CoverPag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DAF"/>
    <w:multiLevelType w:val="hybridMultilevel"/>
    <w:tmpl w:val="9648B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B4A8C"/>
    <w:multiLevelType w:val="hybridMultilevel"/>
    <w:tmpl w:val="47D89C3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9295B"/>
    <w:multiLevelType w:val="hybridMultilevel"/>
    <w:tmpl w:val="A6FA7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64976"/>
    <w:multiLevelType w:val="hybridMultilevel"/>
    <w:tmpl w:val="DB003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110F6"/>
    <w:multiLevelType w:val="hybridMultilevel"/>
    <w:tmpl w:val="B23C1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E2EC8"/>
    <w:multiLevelType w:val="hybridMultilevel"/>
    <w:tmpl w:val="B094A00C"/>
    <w:lvl w:ilvl="0" w:tplc="F8B032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09464F"/>
    <w:multiLevelType w:val="hybridMultilevel"/>
    <w:tmpl w:val="F5626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242DF"/>
    <w:multiLevelType w:val="hybridMultilevel"/>
    <w:tmpl w:val="D3A4BD1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06EEF"/>
    <w:multiLevelType w:val="hybridMultilevel"/>
    <w:tmpl w:val="DF9AC40E"/>
    <w:lvl w:ilvl="0" w:tplc="4F0C14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810231"/>
    <w:multiLevelType w:val="hybridMultilevel"/>
    <w:tmpl w:val="B428E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51C7F"/>
    <w:multiLevelType w:val="hybridMultilevel"/>
    <w:tmpl w:val="E9340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F01605"/>
    <w:multiLevelType w:val="hybridMultilevel"/>
    <w:tmpl w:val="4C06ED62"/>
    <w:lvl w:ilvl="0" w:tplc="8D989B2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BF7FB4"/>
    <w:multiLevelType w:val="hybridMultilevel"/>
    <w:tmpl w:val="42C0352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>
      <w:start w:val="1"/>
      <w:numFmt w:val="lowerRoman"/>
      <w:lvlText w:val="%6."/>
      <w:lvlJc w:val="right"/>
      <w:pPr>
        <w:ind w:left="4320" w:hanging="180"/>
      </w:pPr>
    </w:lvl>
    <w:lvl w:ilvl="6" w:tplc="080C000F">
      <w:start w:val="1"/>
      <w:numFmt w:val="decimal"/>
      <w:lvlText w:val="%7."/>
      <w:lvlJc w:val="left"/>
      <w:pPr>
        <w:ind w:left="5040" w:hanging="360"/>
      </w:p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70761"/>
    <w:multiLevelType w:val="hybridMultilevel"/>
    <w:tmpl w:val="65DC1A76"/>
    <w:lvl w:ilvl="0" w:tplc="E10038B8">
      <w:start w:val="3"/>
      <w:numFmt w:val="bullet"/>
      <w:lvlText w:val="–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1A3"/>
    <w:multiLevelType w:val="hybridMultilevel"/>
    <w:tmpl w:val="962EE4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754031"/>
    <w:multiLevelType w:val="hybridMultilevel"/>
    <w:tmpl w:val="CA4AE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A316B2"/>
    <w:multiLevelType w:val="hybridMultilevel"/>
    <w:tmpl w:val="A9C6B3E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2514E1"/>
    <w:multiLevelType w:val="hybridMultilevel"/>
    <w:tmpl w:val="13286142"/>
    <w:lvl w:ilvl="0" w:tplc="F502D47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5909A8"/>
    <w:multiLevelType w:val="hybridMultilevel"/>
    <w:tmpl w:val="C6BA3F62"/>
    <w:lvl w:ilvl="0" w:tplc="938851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394FD0"/>
    <w:multiLevelType w:val="hybridMultilevel"/>
    <w:tmpl w:val="4D38B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24AE9"/>
    <w:multiLevelType w:val="hybridMultilevel"/>
    <w:tmpl w:val="0B284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066221"/>
    <w:multiLevelType w:val="hybridMultilevel"/>
    <w:tmpl w:val="4B22AE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AC0202"/>
    <w:multiLevelType w:val="hybridMultilevel"/>
    <w:tmpl w:val="5FAA9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CD75F5"/>
    <w:multiLevelType w:val="hybridMultilevel"/>
    <w:tmpl w:val="06BA6D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4BD272D"/>
    <w:multiLevelType w:val="hybridMultilevel"/>
    <w:tmpl w:val="8086307C"/>
    <w:lvl w:ilvl="0" w:tplc="ADFE7BF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1B08FA"/>
    <w:multiLevelType w:val="hybridMultilevel"/>
    <w:tmpl w:val="FE4E9B7A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232E1D"/>
    <w:multiLevelType w:val="hybridMultilevel"/>
    <w:tmpl w:val="183647E4"/>
    <w:lvl w:ilvl="0" w:tplc="80825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BF7E3D"/>
    <w:multiLevelType w:val="hybridMultilevel"/>
    <w:tmpl w:val="0308C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D315CD"/>
    <w:multiLevelType w:val="hybridMultilevel"/>
    <w:tmpl w:val="40AA1902"/>
    <w:lvl w:ilvl="0" w:tplc="F8B032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C85EFD"/>
    <w:multiLevelType w:val="hybridMultilevel"/>
    <w:tmpl w:val="9DBE1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7D5AD8"/>
    <w:multiLevelType w:val="hybridMultilevel"/>
    <w:tmpl w:val="AB06BA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6"/>
  </w:num>
  <w:num w:numId="5">
    <w:abstractNumId w:val="29"/>
  </w:num>
  <w:num w:numId="6">
    <w:abstractNumId w:val="28"/>
  </w:num>
  <w:num w:numId="7">
    <w:abstractNumId w:val="10"/>
  </w:num>
  <w:num w:numId="8">
    <w:abstractNumId w:val="22"/>
  </w:num>
  <w:num w:numId="9">
    <w:abstractNumId w:val="3"/>
  </w:num>
  <w:num w:numId="10">
    <w:abstractNumId w:val="27"/>
  </w:num>
  <w:num w:numId="11">
    <w:abstractNumId w:val="0"/>
  </w:num>
  <w:num w:numId="12">
    <w:abstractNumId w:val="19"/>
  </w:num>
  <w:num w:numId="13">
    <w:abstractNumId w:val="30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8"/>
  </w:num>
  <w:num w:numId="19">
    <w:abstractNumId w:val="17"/>
  </w:num>
  <w:num w:numId="20">
    <w:abstractNumId w:val="14"/>
  </w:num>
  <w:num w:numId="21">
    <w:abstractNumId w:val="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3"/>
  </w:num>
  <w:num w:numId="25">
    <w:abstractNumId w:val="13"/>
  </w:num>
  <w:num w:numId="26">
    <w:abstractNumId w:val="21"/>
  </w:num>
  <w:num w:numId="27">
    <w:abstractNumId w:val="24"/>
  </w:num>
  <w:num w:numId="28">
    <w:abstractNumId w:val="9"/>
  </w:num>
  <w:num w:numId="29">
    <w:abstractNumId w:val="4"/>
  </w:num>
  <w:num w:numId="30">
    <w:abstractNumId w:val="18"/>
  </w:num>
  <w:num w:numId="31">
    <w:abstractNumId w:val="14"/>
  </w:num>
  <w:num w:numId="32">
    <w:abstractNumId w:val="6"/>
  </w:num>
  <w:num w:numId="33">
    <w:abstractNumId w:val="20"/>
  </w:num>
  <w:num w:numId="34">
    <w:abstractNumId w:val="16"/>
  </w:num>
  <w:num w:numId="35">
    <w:abstractNumId w:val="15"/>
  </w:num>
  <w:num w:numId="3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LDSTEIN Karlis (CAB-SIMSON)">
    <w15:presenceInfo w15:providerId="AD" w15:userId="S-1-5-21-1606980848-2025429265-839522115-9868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revisionView w:markup="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Status" w:val="Green"/>
    <w:docVar w:name="LW_ACCOMPAGNANT.CP" w:val="to the 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5ACA2C1A-2A75-46EB-912A-186CDA048DCD"/>
    <w:docVar w:name="LW_COVERPAGE_TYPE" w:val="1"/>
    <w:docVar w:name="LW_CROSSREFERENCE" w:val="{SWD(2020) 550 final}"/>
    <w:docVar w:name="LW_DocType" w:val="NORMAL"/>
    <w:docVar w:name="LW_EMISSION" w:val="14.10.2020"/>
    <w:docVar w:name="LW_EMISSION_ISODATE" w:val="2020-10-14"/>
    <w:docVar w:name="LW_EMISSION_LOCATION" w:val="BRX"/>
    <w:docVar w:name="LW_EMISSION_PREFIX" w:val="Brussels, "/>
    <w:docVar w:name="LW_EMISSION_SUFFIX" w:val=" "/>
    <w:docVar w:name="LW_ID_DOCTYPE_NONLW" w:val="CP-039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.CP" w:val="A Renovation Wave for Europe - greening our buildings, creating jobs, improving lives"/>
    <w:docVar w:name="LW_PART_NBR" w:val="1"/>
    <w:docVar w:name="LW_PART_NBR_TOTAL" w:val="1"/>
    <w:docVar w:name="LW_REF.INST.NEW" w:val="COM"/>
    <w:docVar w:name="LW_REF.INST.NEW_ADOPTED" w:val="final"/>
    <w:docVar w:name="LW_REF.INST.NEW_TEXT" w:val="(2020) 662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X_x000b_"/>
    <w:docVar w:name="LW_TYPEACTEPRINCIPAL.CP" w:val="COMMUNICATION FROM THE COMMISSION TO THE EUROPEAN PARLIAMENT, THE COUNCIL, THE EUROPEAN ECONOMIC AND SOCIAL COMMITTEE AND THE COMMITTEE OF THE REGIONS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Para 1,Dot pt,No Spacing1,List Paragraph Char Char Char,Indicator Text,List Paragraph1,Bullet Points,MAIN CONTENT,List Paragraph12,F5 List Paragraph,Heading 2_sj,Report Para,WinDForce-Letter,List Paragraph (numbered (a),LISTA,Ha"/>
    <w:basedOn w:val="Normal"/>
    <w:link w:val="ListParagraphChar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aliases w:val="stylish,number,SUPERS,Footnote symbol,Footnote,Times 10 Point,Exposant 3 Point,Ref,de nota al pie,Footnote reference number,note TESI,EN Footnote Reference,-E Fußnotenzeichen,Footnote Reference Superscript,Odwołanie przypisu,BVI fnr"/>
    <w:basedOn w:val="DefaultParagraphFont"/>
    <w:link w:val="FootnotesymbolCarZchn"/>
    <w:uiPriority w:val="99"/>
    <w:unhideWhenUsed/>
    <w:qFormat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Points Char,MAIN CONTENT Char,List Paragraph12 Char,F5 List Paragraph Char,Heading 2_sj Char,Ha Char"/>
    <w:link w:val="ListParagraph"/>
    <w:uiPriority w:val="34"/>
    <w:qFormat/>
    <w:locked/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Times New Roman" w:hAnsi="Calibri" w:cs="Times New Roman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"/>
    <w:link w:val="FootnoteReference"/>
    <w:uiPriority w:val="99"/>
    <w:pPr>
      <w:spacing w:after="160" w:line="240" w:lineRule="exact"/>
      <w:jc w:val="both"/>
    </w:pPr>
    <w:rPr>
      <w:rFonts w:asciiTheme="minorHAnsi" w:eastAsiaTheme="minorHAnsi" w:hAnsiTheme="minorHAnsi" w:cstheme="minorBidi"/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Calibri" w:eastAsia="Times New Roman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customStyle="1" w:styleId="Heading7Char">
    <w:name w:val="Heading 7 Char"/>
    <w:basedOn w:val="DefaultParagraphFont"/>
    <w:link w:val="Heading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pPr>
      <w:jc w:val="both"/>
    </w:pPr>
    <w:rPr>
      <w:rFonts w:ascii="Times New Roman" w:eastAsiaTheme="minorHAnsi" w:hAnsi="Times New Roman"/>
      <w:sz w:val="24"/>
    </w:rPr>
  </w:style>
  <w:style w:type="paragraph" w:customStyle="1" w:styleId="FooterCoverPage">
    <w:name w:val="Footer Cover Page"/>
    <w:basedOn w:val="Normal"/>
    <w:link w:val="FooterCoverPageChar"/>
    <w:pPr>
      <w:tabs>
        <w:tab w:val="center" w:pos="4535"/>
        <w:tab w:val="right" w:pos="9071"/>
        <w:tab w:val="right" w:pos="9921"/>
      </w:tabs>
      <w:spacing w:before="360"/>
      <w:ind w:left="-850" w:right="-850"/>
    </w:pPr>
    <w:rPr>
      <w:rFonts w:ascii="Times New Roman" w:hAnsi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Pr>
      <w:rFonts w:ascii="Times New Roman" w:eastAsia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Pr>
      <w:rFonts w:ascii="Times New Roman" w:eastAsia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pPr>
      <w:tabs>
        <w:tab w:val="center" w:pos="4535"/>
        <w:tab w:val="right" w:pos="9071"/>
      </w:tabs>
      <w:spacing w:after="120"/>
      <w:jc w:val="both"/>
    </w:pPr>
    <w:rPr>
      <w:rFonts w:ascii="Times New Roman" w:hAnsi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Pr>
      <w:rFonts w:ascii="Times New Roman" w:eastAsia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Pr>
      <w:rFonts w:ascii="Times New Roman" w:eastAsia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pPr>
      <w:spacing w:after="120"/>
      <w:jc w:val="right"/>
    </w:pPr>
    <w:rPr>
      <w:rFonts w:ascii="Times New Roman" w:hAnsi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Pr>
      <w:rFonts w:ascii="Times New Roman" w:eastAsia="Times New Roman" w:hAnsi="Times New Roman" w:cs="Times New Roman"/>
      <w:sz w:val="28"/>
    </w:rPr>
  </w:style>
  <w:style w:type="paragraph" w:customStyle="1" w:styleId="CharCharChar1">
    <w:name w:val="Char Char Char1"/>
    <w:basedOn w:val="Normal"/>
    <w:uiPriority w:val="99"/>
    <w:pPr>
      <w:spacing w:after="160" w:line="240" w:lineRule="exact"/>
      <w:jc w:val="both"/>
    </w:pPr>
    <w:rPr>
      <w:rFonts w:asciiTheme="minorHAnsi" w:eastAsiaTheme="minorHAnsi" w:hAnsiTheme="minorHAnsi" w:cstheme="minorBidi"/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Para 1,Dot pt,No Spacing1,List Paragraph Char Char Char,Indicator Text,List Paragraph1,Bullet Points,MAIN CONTENT,List Paragraph12,F5 List Paragraph,Heading 2_sj,Report Para,WinDForce-Letter,List Paragraph (numbered (a),LISTA,Ha"/>
    <w:basedOn w:val="Normal"/>
    <w:link w:val="ListParagraphChar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aliases w:val="stylish,number,SUPERS,Footnote symbol,Footnote,Times 10 Point,Exposant 3 Point,Ref,de nota al pie,Footnote reference number,note TESI,EN Footnote Reference,-E Fußnotenzeichen,Footnote Reference Superscript,Odwołanie przypisu,BVI fnr"/>
    <w:basedOn w:val="DefaultParagraphFont"/>
    <w:link w:val="FootnotesymbolCarZchn"/>
    <w:uiPriority w:val="99"/>
    <w:unhideWhenUsed/>
    <w:qFormat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Points Char,MAIN CONTENT Char,List Paragraph12 Char,F5 List Paragraph Char,Heading 2_sj Char,Ha Char"/>
    <w:link w:val="ListParagraph"/>
    <w:uiPriority w:val="34"/>
    <w:qFormat/>
    <w:locked/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Times New Roman" w:hAnsi="Calibri" w:cs="Times New Roman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"/>
    <w:link w:val="FootnoteReference"/>
    <w:uiPriority w:val="99"/>
    <w:pPr>
      <w:spacing w:after="160" w:line="240" w:lineRule="exact"/>
      <w:jc w:val="both"/>
    </w:pPr>
    <w:rPr>
      <w:rFonts w:asciiTheme="minorHAnsi" w:eastAsiaTheme="minorHAnsi" w:hAnsiTheme="minorHAnsi" w:cstheme="minorBidi"/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Calibri" w:eastAsia="Times New Roman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customStyle="1" w:styleId="Heading7Char">
    <w:name w:val="Heading 7 Char"/>
    <w:basedOn w:val="DefaultParagraphFont"/>
    <w:link w:val="Heading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pPr>
      <w:jc w:val="both"/>
    </w:pPr>
    <w:rPr>
      <w:rFonts w:ascii="Times New Roman" w:eastAsiaTheme="minorHAnsi" w:hAnsi="Times New Roman"/>
      <w:sz w:val="24"/>
    </w:rPr>
  </w:style>
  <w:style w:type="paragraph" w:customStyle="1" w:styleId="FooterCoverPage">
    <w:name w:val="Footer Cover Page"/>
    <w:basedOn w:val="Normal"/>
    <w:link w:val="FooterCoverPageChar"/>
    <w:pPr>
      <w:tabs>
        <w:tab w:val="center" w:pos="4535"/>
        <w:tab w:val="right" w:pos="9071"/>
        <w:tab w:val="right" w:pos="9921"/>
      </w:tabs>
      <w:spacing w:before="360"/>
      <w:ind w:left="-850" w:right="-850"/>
    </w:pPr>
    <w:rPr>
      <w:rFonts w:ascii="Times New Roman" w:hAnsi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Pr>
      <w:rFonts w:ascii="Times New Roman" w:eastAsia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Pr>
      <w:rFonts w:ascii="Times New Roman" w:eastAsia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pPr>
      <w:tabs>
        <w:tab w:val="center" w:pos="4535"/>
        <w:tab w:val="right" w:pos="9071"/>
      </w:tabs>
      <w:spacing w:after="120"/>
      <w:jc w:val="both"/>
    </w:pPr>
    <w:rPr>
      <w:rFonts w:ascii="Times New Roman" w:hAnsi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Pr>
      <w:rFonts w:ascii="Times New Roman" w:eastAsia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Pr>
      <w:rFonts w:ascii="Times New Roman" w:eastAsia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pPr>
      <w:spacing w:after="120"/>
      <w:jc w:val="right"/>
    </w:pPr>
    <w:rPr>
      <w:rFonts w:ascii="Times New Roman" w:hAnsi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Pr>
      <w:rFonts w:ascii="Times New Roman" w:eastAsia="Times New Roman" w:hAnsi="Times New Roman" w:cs="Times New Roman"/>
      <w:sz w:val="28"/>
    </w:rPr>
  </w:style>
  <w:style w:type="paragraph" w:customStyle="1" w:styleId="CharCharChar1">
    <w:name w:val="Char Char Char1"/>
    <w:basedOn w:val="Normal"/>
    <w:uiPriority w:val="99"/>
    <w:pPr>
      <w:spacing w:after="160" w:line="240" w:lineRule="exact"/>
      <w:jc w:val="both"/>
    </w:pPr>
    <w:rPr>
      <w:rFonts w:asciiTheme="minorHAnsi" w:eastAsiaTheme="minorHAnsi" w:hAnsiTheme="minorHAnsi" w:cstheme="minorBidi"/>
      <w:vertAlign w:val="superscript"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openxmlformats.org/officeDocument/2006/relationships/customXml" Target="../customXml/item5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F32534EC861AFF4D8187475312B9384A" ma:contentTypeVersion="5" ma:contentTypeDescription="Defines the documents for Document Manager V2" ma:contentTypeScope="" ma:versionID="28f555dee0fe4abe2d9a62a3bf14ef85">
  <xsd:schema xmlns:xsd="http://www.w3.org/2001/XMLSchema" xmlns:xs="http://www.w3.org/2001/XMLSchema" xmlns:p="http://schemas.microsoft.com/office/2006/metadata/properties" xmlns:ns2="822185b6-7ea2-4fc2-bf31-e13c80dce993" xmlns:ns3="http://schemas.microsoft.com/sharepoint/v3/fields" xmlns:ns4="e3ddfd7f-d230-43db-84c7-d78cc1986e79" targetNamespace="http://schemas.microsoft.com/office/2006/metadata/properties" ma:root="true" ma:fieldsID="4f78b45dc45e818ed66300f537895c71" ns2:_="" ns3:_="" ns4:_="">
    <xsd:import namespace="822185b6-7ea2-4fc2-bf31-e13c80dce993"/>
    <xsd:import namespace="http://schemas.microsoft.com/sharepoint/v3/fields"/>
    <xsd:import namespace="e3ddfd7f-d230-43db-84c7-d78cc1986e7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  <xsd:element ref="ns2:OriginalSen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185b6-7ea2-4fc2-bf31-e13c80dce9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e165245b-ec95-4acc-bca0-78119ac7231e}" ma:internalName="TaxCatchAll" ma:showField="CatchAllData" ma:web="822185b6-7ea2-4fc2-bf31-e13c80dce9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e165245b-ec95-4acc-bca0-78119ac7231e}" ma:internalName="TaxCatchAllLabel" ma:readOnly="true" ma:showField="CatchAllDataLabel" ma:web="822185b6-7ea2-4fc2-bf31-e13c80dce9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  <xsd:element name="OriginalSender" ma:index="47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dfd7f-d230-43db-84c7-d78cc1986e79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22185b6-7ea2-4fc2-bf31-e13c80dce993">TJYFCPT5JED6-1028584221-7487</_dlc_DocId>
    <_dlc_DocIdUrl xmlns="822185b6-7ea2-4fc2-bf31-e13c80dce993">
      <Url>http://dm2016/com/2020/_layouts/15/DocIdRedir.aspx?ID=TJYFCPT5JED6-1028584221-7487</Url>
      <Description>TJYFCPT5JED6-1028584221-7487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</TermName>
          <TermId xmlns="http://schemas.microsoft.com/office/infopath/2007/PartnerControls">3f611931-dfba-4822-950b-1b3867bf4445</TermId>
        </TermInfo>
      </Terms>
    </DocumentType_0>
    <Procedure xmlns="822185b6-7ea2-4fc2-bf31-e13c80dce993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</TermName>
          <TermId xmlns="http://schemas.microsoft.com/office/infopath/2007/PartnerControls">e0caacba-7a18-4634-b0a2-59fb194b077d</TermId>
        </TermInfo>
      </Terms>
    </DocumentSource_0>
    <ProductionDate xmlns="822185b6-7ea2-4fc2-bf31-e13c80dce993">2020-10-15T12:00:00+00:00</ProductionDate>
    <DocumentNumber xmlns="e3ddfd7f-d230-43db-84c7-d78cc1986e79">662</DocumentNumber>
    <FicheYear xmlns="822185b6-7ea2-4fc2-bf31-e13c80dce993" xsi:nil="true"/>
    <DossierNumber xmlns="822185b6-7ea2-4fc2-bf31-e13c80dce993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822185b6-7ea2-4fc2-bf31-e13c80dce993" xsi:nil="true"/>
    <TaxCatchAll xmlns="822185b6-7ea2-4fc2-bf31-e13c80dce993">
      <Value>29</Value>
      <Value>28</Value>
      <Value>27</Value>
      <Value>26</Value>
      <Value>25</Value>
      <Value>24</Value>
      <Value>23</Value>
      <Value>22</Value>
      <Value>20</Value>
      <Value>19</Value>
      <Value>18</Value>
      <Value>17</Value>
      <Value>16</Value>
      <Value>15</Value>
      <Value>14</Value>
      <Value>13</Value>
      <Value>12</Value>
      <Value>11</Value>
      <Value>10</Value>
      <Value>9</Value>
      <Value>8</Value>
      <Value>7</Value>
      <Value>6</Value>
      <Value>5</Value>
      <Value>4</Value>
      <Value>3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822185b6-7ea2-4fc2-bf31-e13c80dce993" xsi:nil="true"/>
    <DocumentYear xmlns="822185b6-7ea2-4fc2-bf31-e13c80dce993">2020</DocumentYear>
    <FicheNumber xmlns="822185b6-7ea2-4fc2-bf31-e13c80dce993" xsi:nil="true"/>
    <DocumentPart xmlns="822185b6-7ea2-4fc2-bf31-e13c80dce993">2</DocumentPart>
    <AdoptionDate xmlns="822185b6-7ea2-4fc2-bf31-e13c80dce993" xsi:nil="true"/>
    <MeetingName_0 xmlns="http://schemas.microsoft.com/sharepoint/v3/fields">
      <Terms xmlns="http://schemas.microsoft.com/office/infopath/2007/PartnerControls"/>
    </MeetingName_0>
    <RequestingService xmlns="822185b6-7ea2-4fc2-bf31-e13c80dce993" xsi:nil="true"/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</Terms>
    </AvailableTranslations_0>
    <DocumentStatus_0 xmlns="http://schemas.microsoft.com/sharepoint/v3/fields">
      <Terms xmlns="http://schemas.microsoft.com/office/infopath/2007/PartnerControls"/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e3ddfd7f-d230-43db-84c7-d78cc1986e79" xsi:nil="true"/>
    <DossierName_0 xmlns="http://schemas.microsoft.com/sharepoint/v3/fields">
      <Terms xmlns="http://schemas.microsoft.com/office/infopath/2007/PartnerControls"/>
    </DossierName_0>
    <DocumentVersion xmlns="822185b6-7ea2-4fc2-bf31-e13c80dce993" xsi:nil="true"/>
    <OriginalSender xmlns="822185b6-7ea2-4fc2-bf31-e13c80dce993">
      <UserInfo>
        <DisplayName/>
        <AccountId xsi:nil="true"/>
        <AccountType/>
      </UserInfo>
    </OriginalSend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26F2E0C-2726-46EB-8E33-D7CF721500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F7C9C5-D9D0-401C-880A-9C4704882906}"/>
</file>

<file path=customXml/itemProps3.xml><?xml version="1.0" encoding="utf-8"?>
<ds:datastoreItem xmlns:ds="http://schemas.openxmlformats.org/officeDocument/2006/customXml" ds:itemID="{3AC3B316-9E4B-44AE-8D62-873D659CECF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4b3ce941-0453-45f2-bb24-eeedd8ba753c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B92A68-5CFC-4524-BE2A-4D4716ACDD8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9C114ED-4A07-4305-BCA7-DD8D78C68B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3015</Characters>
  <Application>Microsoft Office Word</Application>
  <DocSecurity>0</DocSecurity>
  <Lines>88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Renovation Wave Communication - Annex</vt:lpstr>
    </vt:vector>
  </TitlesOfParts>
  <Company>European Commission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the COMMUNICATION FROM THE COMMISSION TO THE EUROPEAN PARLIAMENT, THE COUNCIL, THE EUROPEAN ECONOMIC AND SOCIAL COMMITTEE AND THE COMMITTEE OF THE REGIONS A Renovation Wave for Europe - greening our buildings, creating jobs, improving lives</dc:title>
  <dc:subject/>
  <dc:creator>Paula.REY-GARCIA@ec.europa.eu</dc:creator>
  <cp:keywords/>
  <dc:description/>
  <cp:lastModifiedBy>DIGIT/C6</cp:lastModifiedBy>
  <cp:revision>10</cp:revision>
  <cp:lastPrinted>2020-10-11T12:35:00Z</cp:lastPrinted>
  <dcterms:created xsi:type="dcterms:W3CDTF">2020-10-13T09:21:00Z</dcterms:created>
  <dcterms:modified xsi:type="dcterms:W3CDTF">2020-10-13T18:21:00Z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Part">
    <vt:lpwstr>1</vt:lpwstr>
  </property>
  <property fmtid="{D5CDD505-2E9C-101B-9397-08002B2CF9AE}" pid="4" name="Total parts">
    <vt:lpwstr>1</vt:lpwstr>
  </property>
  <property fmtid="{D5CDD505-2E9C-101B-9397-08002B2CF9AE}" pid="5" name="DocStatus">
    <vt:lpwstr>Green</vt:lpwstr>
  </property>
  <property fmtid="{D5CDD505-2E9C-101B-9397-08002B2CF9AE}" pid="6" name="CPTemplateID">
    <vt:lpwstr>CP-039</vt:lpwstr>
  </property>
  <property fmtid="{D5CDD505-2E9C-101B-9397-08002B2CF9AE}" pid="7" name="Last edited using">
    <vt:lpwstr>LW 7.0, Build 20190717</vt:lpwstr>
  </property>
  <property fmtid="{D5CDD505-2E9C-101B-9397-08002B2CF9AE}" pid="8" name="Created using">
    <vt:lpwstr>LW 7.0.1, Build 20190916</vt:lpwstr>
  </property>
  <property fmtid="{D5CDD505-2E9C-101B-9397-08002B2CF9AE}" pid="9" name="First annex">
    <vt:lpwstr>1</vt:lpwstr>
  </property>
  <property fmtid="{D5CDD505-2E9C-101B-9397-08002B2CF9AE}" pid="10" name="Last annex">
    <vt:lpwstr>1</vt:lpwstr>
  </property>
  <property fmtid="{D5CDD505-2E9C-101B-9397-08002B2CF9AE}" pid="11" name="Unique annex">
    <vt:lpwstr>1</vt:lpwstr>
  </property>
  <property fmtid="{D5CDD505-2E9C-101B-9397-08002B2CF9AE}" pid="12" name="_LW_INVALIDATED__LW_INVALIDATED__LW_INVALIDATED__LW_INVALIDATED__LW_INVALIDATED__LW_INVALIDATED__LW_INVALIDATED__LW_INVALIDATED__LW_INVALIDATED__LW_INVALIDATED__LW_INVALIDATED__LW_INVALIDATED_ContentTypeId">
    <vt:lpwstr>0x010100258AA79CEB83498886A3A0868112325000300D98FC6D02E74FA9ADD7A29EEFD35C</vt:lpwstr>
  </property>
  <property fmtid="{D5CDD505-2E9C-101B-9397-08002B2CF9AE}" pid="13" name="_LW_INVALIDATED__LW_INVALIDATED__LW_INVALIDATED__LW_INVALIDATED__LW_INVALIDATED__LW_INVALIDATED__LW_INVALIDATED__LW_INVALIDATED__LW_INVALIDATED__LW_INVALIDATED__LW_INVALIDATED_ContentTypeId">
    <vt:lpwstr>0x010100258AA79CEB83498886A3A0868112325000300D98FC6D02E74FA9ADD7A29EEFD35C</vt:lpwstr>
  </property>
  <property fmtid="{D5CDD505-2E9C-101B-9397-08002B2CF9AE}" pid="14" name="_LW_INVALIDATED__LW_INVALIDATED__LW_INVALIDATED__LW_INVALIDATED__LW_INVALIDATED__LW_INVALIDATED__LW_INVALIDATED__LW_INVALIDATED__LW_INVALIDATED_ContentTypeId">
    <vt:lpwstr>0x010100258AA79CEB83498886A3A086811232500087E3E5DB0ED7754F89095E4CAA3489E7</vt:lpwstr>
  </property>
  <property fmtid="{D5CDD505-2E9C-101B-9397-08002B2CF9AE}" pid="15" name="_LW_INVALIDATED__LW_INVALIDATED__LW_INVALIDATED__LW_INVALIDATED__LW_INVALIDATED__LW_INVALIDATED__LW_INVALIDATED__LW_INVALIDATED_ContentTypeId">
    <vt:lpwstr>0x010100258AA79CEB83498886A3A086811232500087E3E5DB0ED7754F89095E4CAA3489E7</vt:lpwstr>
  </property>
  <property fmtid="{D5CDD505-2E9C-101B-9397-08002B2CF9AE}" pid="16" name="_LW_INVALIDATED__LW_INVALIDATED__LW_INVALIDATED__LW_INVALIDATED_ContentTypeId">
    <vt:lpwstr>0x010100258AA79CEB83498886A3A086811232500087E3E5DB0ED7754F89095E4CAA3489E7</vt:lpwstr>
  </property>
  <property fmtid="{D5CDD505-2E9C-101B-9397-08002B2CF9AE}" pid="17" name="ContentTypeId">
    <vt:lpwstr>0x010100EA97B91038054C99906057A708A1480A00F32534EC861AFF4D8187475312B9384A</vt:lpwstr>
  </property>
  <property fmtid="{D5CDD505-2E9C-101B-9397-08002B2CF9AE}" pid="18" name="_dlc_DocIdItemGuid">
    <vt:lpwstr>24dc298c-f67f-42b9-ab2b-6cea8e02f95b</vt:lpwstr>
  </property>
  <property fmtid="{D5CDD505-2E9C-101B-9397-08002B2CF9AE}" pid="19" name="AvailableTranslations">
    <vt:lpwstr>15;#MT|7df99101-6854-4a26-b53a-b88c0da02c26;#24;#DA|5d49c027-8956-412b-aa16-e85a0f96ad0e;#11;#ET|ff6c3f4c-b02c-4c3c-ab07-2c37995a7a0a;#17;#SL|98a412ae-eb01-49e9-ae3d-585a81724cfc;#19;#BG|1a1b3951-7821-4e6a-85f5-5673fc08bd2c;#26;#FI|87606a43-d45f-42d6-b8c9-e1a3457db5b7;#22;#RO|feb747a2-64cd-4299-af12-4833ddc30497;#28;#NL|55c6556c-b4f4-441d-9acf-c498d4f838bd;#3;#EN|f2175f21-25d7-44a3-96da-d6a61b075e1b;#6;#DE|f6b31e5a-26fa-4935-b661-318e46daf27e;#13;#LT|a7ff5ce7-6123-4f68-865a-a57c31810414;#16;#LV|46f7e311-5d9f-4663-b433-18aeccb7ace7;#29;#IT|0774613c-01ed-4e5d-a25d-11d2388de825;#7;#FR|d2afafd3-4c81-4f60-8f52-ee33f2f54ff3;#18;#PL|1e03da61-4678-4e07-b136-b5024ca9197b;#27;#ES|e7a6b05b-ae16-40c8-add9-68b64b03aeba;#23;#HR|2f555653-ed1a-4fe6-8362-9082d95989e5;#25;#EL|6d4f4d51-af9b-4650-94b4-4276bee85c91;#9;#SV|c2ed69e7-a339-43d7-8f22-d93680a92aa0;#20;#SK|46d9fce0-ef79-4f71-b89b-cd6aa82426b8;#10;#PT|50ccc04a-eadd-42ae-a0cb-acaf45f812ba;#14;#HU|6b229040-c589-4408-b4c1-4285663d20a8;#12;#CS|72f9705b-0217-4fd3-bea2-cbc7ed80e26e</vt:lpwstr>
  </property>
  <property fmtid="{D5CDD505-2E9C-101B-9397-08002B2CF9AE}" pid="20" name="DocumentType_0">
    <vt:lpwstr>COM|3f611931-dfba-4822-950b-1b3867bf4445</vt:lpwstr>
  </property>
  <property fmtid="{D5CDD505-2E9C-101B-9397-08002B2CF9AE}" pid="22" name="DocumentSource_0">
    <vt:lpwstr>COM|e0caacba-7a18-4634-b0a2-59fb194b077d</vt:lpwstr>
  </property>
  <property fmtid="{D5CDD505-2E9C-101B-9397-08002B2CF9AE}" pid="23" name="ProductionDate">
    <vt:filetime>2020-10-15T12:00:00Z</vt:filetime>
  </property>
  <property fmtid="{D5CDD505-2E9C-101B-9397-08002B2CF9AE}" pid="24" name="DocumentNumber">
    <vt:i4>662</vt:i4>
  </property>
  <property fmtid="{D5CDD505-2E9C-101B-9397-08002B2CF9AE}" pid="26" name="DocumentStatus">
    <vt:lpwstr/>
  </property>
  <property fmtid="{D5CDD505-2E9C-101B-9397-08002B2CF9AE}" pid="27" name="DossierName">
    <vt:lpwstr/>
  </property>
  <property fmtid="{D5CDD505-2E9C-101B-9397-08002B2CF9AE}" pid="29" name="Confidentiality_0">
    <vt:lpwstr>Unrestricted|826e22d7-d029-4ec0-a450-0c28ff673572</vt:lpwstr>
  </property>
  <property fmtid="{D5CDD505-2E9C-101B-9397-08002B2CF9AE}" pid="30" name="Confidentiality">
    <vt:lpwstr>4;#Unrestricted|826e22d7-d029-4ec0-a450-0c28ff673572</vt:lpwstr>
  </property>
  <property fmtid="{D5CDD505-2E9C-101B-9397-08002B2CF9AE}" pid="31" name="OriginalLanguage">
    <vt:lpwstr>3;#EN|f2175f21-25d7-44a3-96da-d6a61b075e1b</vt:lpwstr>
  </property>
  <property fmtid="{D5CDD505-2E9C-101B-9397-08002B2CF9AE}" pid="32" name="MeetingName">
    <vt:lpwstr/>
  </property>
  <property fmtid="{D5CDD505-2E9C-101B-9397-08002B2CF9AE}" pid="34" name="TaxCatchAll">
    <vt:lpwstr>8;#COM|3f611931-dfba-4822-950b-1b3867bf4445;#7;#FR|d2afafd3-4c81-4f60-8f52-ee33f2f54ff3;#6;#DE|f6b31e5a-26fa-4935-b661-318e46daf27e;#5;#Final|ea5e6674-7b27-4bac-b091-73adbb394efe;#4;#Unrestricted|826e22d7-d029-4ec0-a450-0c28ff673572;#3;#EN|f2175f21-25d7-44a3-96da-d6a61b075e1b;#1;#COM|e0caacba-7a18-4634-b0a2-59fb194b077d</vt:lpwstr>
  </property>
  <property fmtid="{D5CDD505-2E9C-101B-9397-08002B2CF9AE}" pid="35" name="DocumentLanguage_0">
    <vt:lpwstr>EN|f2175f21-25d7-44a3-96da-d6a61b075e1b</vt:lpwstr>
  </property>
  <property fmtid="{D5CDD505-2E9C-101B-9397-08002B2CF9AE}" pid="36" name="VersionStatus_0">
    <vt:lpwstr>Final|ea5e6674-7b27-4bac-b091-73adbb394efe</vt:lpwstr>
  </property>
  <property fmtid="{D5CDD505-2E9C-101B-9397-08002B2CF9AE}" pid="37" name="VersionStatus">
    <vt:lpwstr>5;#Final|ea5e6674-7b27-4bac-b091-73adbb394efe</vt:lpwstr>
  </property>
  <property fmtid="{D5CDD505-2E9C-101B-9397-08002B2CF9AE}" pid="39" name="DocumentYear">
    <vt:i4>2020</vt:i4>
  </property>
  <property fmtid="{D5CDD505-2E9C-101B-9397-08002B2CF9AE}" pid="41" name="DocumentPart">
    <vt:i4>2</vt:i4>
  </property>
  <property fmtid="{D5CDD505-2E9C-101B-9397-08002B2CF9AE}" pid="42" name="DocumentSource">
    <vt:lpwstr>1;#COM|e0caacba-7a18-4634-b0a2-59fb194b077d</vt:lpwstr>
  </property>
  <property fmtid="{D5CDD505-2E9C-101B-9397-08002B2CF9AE}" pid="44" name="DocumentType">
    <vt:lpwstr>8;#COM|3f611931-dfba-4822-950b-1b3867bf4445</vt:lpwstr>
  </property>
  <property fmtid="{D5CDD505-2E9C-101B-9397-08002B2CF9AE}" pid="47" name="DocumentLanguage">
    <vt:lpwstr>3;#EN|f2175f21-25d7-44a3-96da-d6a61b075e1b</vt:lpwstr>
  </property>
  <property fmtid="{D5CDD505-2E9C-101B-9397-08002B2CF9AE}" pid="48" name="AvailableTranslations_0">
    <vt:lpwstr>EN|f2175f21-25d7-44a3-96da-d6a61b075e1b;DE|f6b31e5a-26fa-4935-b661-318e46daf27e;FR|d2afafd3-4c81-4f60-8f52-ee33f2f54ff3</vt:lpwstr>
  </property>
  <property fmtid="{D5CDD505-2E9C-101B-9397-08002B2CF9AE}" pid="50" name="OriginalLanguage_0">
    <vt:lpwstr>EN|f2175f21-25d7-44a3-96da-d6a61b075e1b</vt:lpwstr>
  </property>
  <property fmtid="{D5CDD505-2E9C-101B-9397-08002B2CF9AE}" pid="51" name="_docset_NoMedatataSyncRequired">
    <vt:lpwstr>False</vt:lpwstr>
  </property>
  <property fmtid="{D5CDD505-2E9C-101B-9397-08002B2CF9AE}" pid="59" name="MeetingName_0">
    <vt:lpwstr/>
  </property>
  <property fmtid="{D5CDD505-2E9C-101B-9397-08002B2CF9AE}" pid="61" name="DocumentStatus_0">
    <vt:lpwstr/>
  </property>
  <property fmtid="{D5CDD505-2E9C-101B-9397-08002B2CF9AE}" pid="63" name="DossierName_0">
    <vt:lpwstr/>
  </property>
</Properties>
</file>